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0A" w:rsidRDefault="00F9150A" w:rsidP="00842A89">
      <w:pPr>
        <w:jc w:val="center"/>
        <w:rPr>
          <w:b/>
          <w:sz w:val="32"/>
          <w:szCs w:val="32"/>
        </w:rPr>
      </w:pPr>
    </w:p>
    <w:p w:rsidR="00F9150A" w:rsidRDefault="00F9150A" w:rsidP="00842A89">
      <w:pPr>
        <w:jc w:val="center"/>
        <w:rPr>
          <w:b/>
          <w:sz w:val="32"/>
          <w:szCs w:val="32"/>
        </w:rPr>
      </w:pPr>
    </w:p>
    <w:p w:rsidR="00D247DC" w:rsidRPr="00842A89" w:rsidRDefault="00842A89" w:rsidP="00842A89">
      <w:pPr>
        <w:jc w:val="center"/>
        <w:rPr>
          <w:b/>
          <w:sz w:val="32"/>
          <w:szCs w:val="32"/>
        </w:rPr>
      </w:pPr>
      <w:r w:rsidRPr="00842A89">
        <w:rPr>
          <w:b/>
          <w:sz w:val="32"/>
          <w:szCs w:val="32"/>
        </w:rPr>
        <w:t>Финансовое управление</w:t>
      </w:r>
    </w:p>
    <w:p w:rsidR="00842A89" w:rsidRDefault="00842A89" w:rsidP="00842A89">
      <w:pPr>
        <w:jc w:val="center"/>
        <w:rPr>
          <w:b/>
          <w:sz w:val="32"/>
          <w:szCs w:val="32"/>
        </w:rPr>
      </w:pPr>
      <w:r w:rsidRPr="00842A89">
        <w:rPr>
          <w:b/>
          <w:sz w:val="32"/>
          <w:szCs w:val="32"/>
        </w:rPr>
        <w:t>Администрации Рыбинского района</w:t>
      </w:r>
    </w:p>
    <w:p w:rsidR="00842A89" w:rsidRPr="00842A89" w:rsidRDefault="00842A89" w:rsidP="00842A89">
      <w:pPr>
        <w:jc w:val="center"/>
        <w:rPr>
          <w:b/>
          <w:sz w:val="32"/>
          <w:szCs w:val="32"/>
        </w:rPr>
      </w:pPr>
    </w:p>
    <w:p w:rsidR="00D247DC" w:rsidRDefault="00842A89" w:rsidP="00D247DC">
      <w:pPr>
        <w:spacing w:line="360" w:lineRule="auto"/>
        <w:jc w:val="center"/>
        <w:rPr>
          <w:sz w:val="28"/>
          <w:szCs w:val="28"/>
        </w:rPr>
      </w:pPr>
      <w:proofErr w:type="gramStart"/>
      <w:r>
        <w:rPr>
          <w:sz w:val="28"/>
          <w:szCs w:val="28"/>
        </w:rPr>
        <w:t>П</w:t>
      </w:r>
      <w:proofErr w:type="gramEnd"/>
      <w:r>
        <w:rPr>
          <w:sz w:val="28"/>
          <w:szCs w:val="28"/>
        </w:rPr>
        <w:t xml:space="preserve"> Р И К А З</w:t>
      </w:r>
    </w:p>
    <w:p w:rsidR="00D247DC" w:rsidRDefault="00D247DC" w:rsidP="00D247DC">
      <w:pPr>
        <w:jc w:val="center"/>
        <w:rPr>
          <w:sz w:val="16"/>
          <w:szCs w:val="16"/>
        </w:rPr>
      </w:pPr>
    </w:p>
    <w:tbl>
      <w:tblPr>
        <w:tblW w:w="0" w:type="auto"/>
        <w:tblLayout w:type="fixed"/>
        <w:tblCellMar>
          <w:left w:w="70" w:type="dxa"/>
          <w:right w:w="70" w:type="dxa"/>
        </w:tblCellMar>
        <w:tblLook w:val="0000" w:firstRow="0" w:lastRow="0" w:firstColumn="0" w:lastColumn="0" w:noHBand="0" w:noVBand="0"/>
      </w:tblPr>
      <w:tblGrid>
        <w:gridCol w:w="3165"/>
        <w:gridCol w:w="5269"/>
        <w:gridCol w:w="1842"/>
      </w:tblGrid>
      <w:tr w:rsidR="00D247DC" w:rsidTr="0055598C">
        <w:trPr>
          <w:trHeight w:val="124"/>
        </w:trPr>
        <w:tc>
          <w:tcPr>
            <w:tcW w:w="3165" w:type="dxa"/>
            <w:shd w:val="clear" w:color="auto" w:fill="auto"/>
          </w:tcPr>
          <w:p w:rsidR="00D247DC" w:rsidRDefault="00D247DC" w:rsidP="00842A89">
            <w:pPr>
              <w:snapToGrid w:val="0"/>
              <w:rPr>
                <w:sz w:val="28"/>
                <w:szCs w:val="28"/>
              </w:rPr>
            </w:pPr>
            <w:r>
              <w:rPr>
                <w:sz w:val="28"/>
                <w:szCs w:val="28"/>
              </w:rPr>
              <w:t>1</w:t>
            </w:r>
            <w:r w:rsidR="00842A89">
              <w:rPr>
                <w:sz w:val="28"/>
                <w:szCs w:val="28"/>
              </w:rPr>
              <w:t>8</w:t>
            </w:r>
            <w:r>
              <w:rPr>
                <w:sz w:val="28"/>
                <w:szCs w:val="28"/>
              </w:rPr>
              <w:t>.0</w:t>
            </w:r>
            <w:r w:rsidR="00842A89">
              <w:rPr>
                <w:sz w:val="28"/>
                <w:szCs w:val="28"/>
              </w:rPr>
              <w:t>7</w:t>
            </w:r>
            <w:r>
              <w:rPr>
                <w:sz w:val="28"/>
                <w:szCs w:val="28"/>
              </w:rPr>
              <w:t>.201</w:t>
            </w:r>
            <w:r w:rsidR="00842A89">
              <w:rPr>
                <w:sz w:val="28"/>
                <w:szCs w:val="28"/>
              </w:rPr>
              <w:t>3</w:t>
            </w:r>
            <w:r>
              <w:rPr>
                <w:sz w:val="28"/>
                <w:szCs w:val="28"/>
              </w:rPr>
              <w:t xml:space="preserve"> </w:t>
            </w:r>
          </w:p>
        </w:tc>
        <w:tc>
          <w:tcPr>
            <w:tcW w:w="5269" w:type="dxa"/>
            <w:shd w:val="clear" w:color="auto" w:fill="auto"/>
          </w:tcPr>
          <w:p w:rsidR="00D247DC" w:rsidRDefault="00842A89" w:rsidP="0055598C">
            <w:pPr>
              <w:snapToGrid w:val="0"/>
              <w:rPr>
                <w:sz w:val="28"/>
                <w:szCs w:val="28"/>
              </w:rPr>
            </w:pPr>
            <w:r>
              <w:rPr>
                <w:sz w:val="28"/>
                <w:szCs w:val="28"/>
              </w:rPr>
              <w:t xml:space="preserve">               </w:t>
            </w:r>
            <w:proofErr w:type="spellStart"/>
            <w:r>
              <w:rPr>
                <w:sz w:val="28"/>
                <w:szCs w:val="28"/>
              </w:rPr>
              <w:t>г</w:t>
            </w:r>
            <w:proofErr w:type="gramStart"/>
            <w:r>
              <w:rPr>
                <w:sz w:val="28"/>
                <w:szCs w:val="28"/>
              </w:rPr>
              <w:t>.З</w:t>
            </w:r>
            <w:proofErr w:type="gramEnd"/>
            <w:r>
              <w:rPr>
                <w:sz w:val="28"/>
                <w:szCs w:val="28"/>
              </w:rPr>
              <w:t>аозерный</w:t>
            </w:r>
            <w:proofErr w:type="spellEnd"/>
          </w:p>
        </w:tc>
        <w:tc>
          <w:tcPr>
            <w:tcW w:w="1842" w:type="dxa"/>
            <w:shd w:val="clear" w:color="auto" w:fill="auto"/>
          </w:tcPr>
          <w:p w:rsidR="00D247DC" w:rsidRDefault="00842A89" w:rsidP="00842A89">
            <w:pPr>
              <w:snapToGrid w:val="0"/>
              <w:rPr>
                <w:sz w:val="28"/>
                <w:szCs w:val="28"/>
              </w:rPr>
            </w:pPr>
            <w:r>
              <w:rPr>
                <w:sz w:val="28"/>
                <w:szCs w:val="28"/>
              </w:rPr>
              <w:t xml:space="preserve">       № 16/1-о</w:t>
            </w:r>
          </w:p>
        </w:tc>
      </w:tr>
      <w:tr w:rsidR="00D629FE" w:rsidTr="0055598C">
        <w:trPr>
          <w:trHeight w:val="124"/>
        </w:trPr>
        <w:tc>
          <w:tcPr>
            <w:tcW w:w="3165" w:type="dxa"/>
            <w:shd w:val="clear" w:color="auto" w:fill="auto"/>
          </w:tcPr>
          <w:p w:rsidR="00D629FE" w:rsidRDefault="00D629FE" w:rsidP="00842A89">
            <w:pPr>
              <w:snapToGrid w:val="0"/>
              <w:rPr>
                <w:sz w:val="28"/>
                <w:szCs w:val="28"/>
              </w:rPr>
            </w:pPr>
          </w:p>
        </w:tc>
        <w:tc>
          <w:tcPr>
            <w:tcW w:w="5269" w:type="dxa"/>
            <w:shd w:val="clear" w:color="auto" w:fill="auto"/>
          </w:tcPr>
          <w:p w:rsidR="00D629FE" w:rsidRDefault="00D629FE" w:rsidP="0055598C">
            <w:pPr>
              <w:snapToGrid w:val="0"/>
              <w:rPr>
                <w:sz w:val="28"/>
                <w:szCs w:val="28"/>
              </w:rPr>
            </w:pPr>
          </w:p>
        </w:tc>
        <w:tc>
          <w:tcPr>
            <w:tcW w:w="1842" w:type="dxa"/>
            <w:shd w:val="clear" w:color="auto" w:fill="auto"/>
          </w:tcPr>
          <w:p w:rsidR="00D629FE" w:rsidRDefault="00D629FE" w:rsidP="00842A89">
            <w:pPr>
              <w:snapToGrid w:val="0"/>
              <w:rPr>
                <w:sz w:val="28"/>
                <w:szCs w:val="28"/>
              </w:rPr>
            </w:pPr>
          </w:p>
        </w:tc>
      </w:tr>
    </w:tbl>
    <w:p w:rsidR="00D247DC" w:rsidRDefault="00D247DC" w:rsidP="00D247DC"/>
    <w:p w:rsidR="00D247DC" w:rsidRDefault="00D247DC" w:rsidP="00D247DC">
      <w:pPr>
        <w:rPr>
          <w:sz w:val="28"/>
          <w:szCs w:val="28"/>
        </w:rPr>
      </w:pPr>
      <w:r>
        <w:rPr>
          <w:sz w:val="28"/>
          <w:szCs w:val="28"/>
        </w:rPr>
        <w:t xml:space="preserve">Об утверждении Порядка проведения сверки исходных данных </w:t>
      </w:r>
    </w:p>
    <w:p w:rsidR="00D247DC" w:rsidRDefault="00D247DC" w:rsidP="00D247DC">
      <w:pPr>
        <w:rPr>
          <w:sz w:val="28"/>
          <w:szCs w:val="28"/>
        </w:rPr>
      </w:pPr>
      <w:r>
        <w:rPr>
          <w:sz w:val="28"/>
          <w:szCs w:val="28"/>
        </w:rPr>
        <w:t xml:space="preserve">для расчетов распределения районного фонда финансовой поддержки </w:t>
      </w:r>
    </w:p>
    <w:p w:rsidR="00D247DC" w:rsidRDefault="00D247DC" w:rsidP="00D247DC">
      <w:pPr>
        <w:rPr>
          <w:sz w:val="28"/>
          <w:szCs w:val="28"/>
        </w:rPr>
      </w:pPr>
      <w:r>
        <w:rPr>
          <w:sz w:val="28"/>
          <w:szCs w:val="28"/>
        </w:rPr>
        <w:t xml:space="preserve">поселений </w:t>
      </w:r>
      <w:r w:rsidR="00842A89">
        <w:rPr>
          <w:sz w:val="28"/>
          <w:szCs w:val="28"/>
        </w:rPr>
        <w:t>Рыбинского</w:t>
      </w:r>
      <w:r>
        <w:rPr>
          <w:sz w:val="28"/>
          <w:szCs w:val="28"/>
        </w:rPr>
        <w:t xml:space="preserve"> района.</w:t>
      </w:r>
    </w:p>
    <w:p w:rsidR="00D247DC" w:rsidRDefault="00D247DC" w:rsidP="00D247DC">
      <w:pPr>
        <w:jc w:val="both"/>
        <w:rPr>
          <w:sz w:val="28"/>
          <w:szCs w:val="28"/>
        </w:rPr>
      </w:pPr>
      <w:r>
        <w:rPr>
          <w:sz w:val="28"/>
          <w:szCs w:val="28"/>
        </w:rPr>
        <w:t xml:space="preserve">    </w:t>
      </w:r>
    </w:p>
    <w:p w:rsidR="00D247DC" w:rsidRDefault="00D247DC" w:rsidP="00D247DC">
      <w:pPr>
        <w:jc w:val="both"/>
        <w:rPr>
          <w:sz w:val="28"/>
          <w:szCs w:val="28"/>
        </w:rPr>
      </w:pPr>
      <w:r>
        <w:rPr>
          <w:sz w:val="28"/>
          <w:szCs w:val="28"/>
        </w:rPr>
        <w:t xml:space="preserve">        </w:t>
      </w:r>
      <w:r w:rsidR="00D629FE">
        <w:rPr>
          <w:sz w:val="28"/>
          <w:szCs w:val="28"/>
        </w:rPr>
        <w:t>В соответствии со статьей 4</w:t>
      </w:r>
      <w:r w:rsidR="0013387C">
        <w:rPr>
          <w:sz w:val="28"/>
          <w:szCs w:val="28"/>
        </w:rPr>
        <w:t xml:space="preserve"> Решения Рыбинского районного Совета депутатов </w:t>
      </w:r>
      <w:r w:rsidR="00D629FE">
        <w:rPr>
          <w:sz w:val="28"/>
          <w:szCs w:val="28"/>
        </w:rPr>
        <w:t>от 26</w:t>
      </w:r>
      <w:r w:rsidR="0013387C">
        <w:rPr>
          <w:sz w:val="28"/>
          <w:szCs w:val="28"/>
        </w:rPr>
        <w:t>.</w:t>
      </w:r>
      <w:r w:rsidR="00D629FE">
        <w:rPr>
          <w:sz w:val="28"/>
          <w:szCs w:val="28"/>
        </w:rPr>
        <w:t>1</w:t>
      </w:r>
      <w:r w:rsidR="0013387C">
        <w:rPr>
          <w:sz w:val="28"/>
          <w:szCs w:val="28"/>
        </w:rPr>
        <w:t>0.201</w:t>
      </w:r>
      <w:r w:rsidR="00D629FE">
        <w:rPr>
          <w:sz w:val="28"/>
          <w:szCs w:val="28"/>
        </w:rPr>
        <w:t>7</w:t>
      </w:r>
      <w:r w:rsidR="0013387C">
        <w:rPr>
          <w:sz w:val="28"/>
          <w:szCs w:val="28"/>
        </w:rPr>
        <w:t xml:space="preserve">г. № </w:t>
      </w:r>
      <w:r w:rsidR="00D629FE">
        <w:rPr>
          <w:sz w:val="28"/>
          <w:szCs w:val="28"/>
        </w:rPr>
        <w:t>23</w:t>
      </w:r>
      <w:r w:rsidR="0013387C">
        <w:rPr>
          <w:sz w:val="28"/>
          <w:szCs w:val="28"/>
        </w:rPr>
        <w:t>-</w:t>
      </w:r>
      <w:r w:rsidR="00D629FE">
        <w:rPr>
          <w:sz w:val="28"/>
          <w:szCs w:val="28"/>
        </w:rPr>
        <w:t>187</w:t>
      </w:r>
      <w:r w:rsidR="0013387C">
        <w:rPr>
          <w:sz w:val="28"/>
          <w:szCs w:val="28"/>
        </w:rPr>
        <w:t>р «</w:t>
      </w:r>
      <w:r w:rsidR="00D629FE">
        <w:rPr>
          <w:sz w:val="28"/>
          <w:szCs w:val="28"/>
        </w:rPr>
        <w:t xml:space="preserve">О порядке </w:t>
      </w:r>
      <w:proofErr w:type="gramStart"/>
      <w:r w:rsidR="00D629FE">
        <w:rPr>
          <w:sz w:val="28"/>
          <w:szCs w:val="28"/>
        </w:rPr>
        <w:t>определения объемов районного фонда финансовой поддержки поселений района</w:t>
      </w:r>
      <w:proofErr w:type="gramEnd"/>
      <w:r w:rsidR="00D629FE">
        <w:rPr>
          <w:sz w:val="28"/>
          <w:szCs w:val="28"/>
        </w:rPr>
        <w:t xml:space="preserve"> и распределения дотаций из указанного фонда</w:t>
      </w:r>
      <w:r w:rsidR="0013387C">
        <w:rPr>
          <w:sz w:val="28"/>
          <w:szCs w:val="28"/>
        </w:rPr>
        <w:t xml:space="preserve">» </w:t>
      </w:r>
      <w:r>
        <w:rPr>
          <w:sz w:val="28"/>
          <w:szCs w:val="28"/>
        </w:rPr>
        <w:t>и в целях обеспечения прозрачности расчета распределения  районного фонда финансовой поддержки поселений</w:t>
      </w:r>
      <w:r w:rsidR="0013387C">
        <w:rPr>
          <w:sz w:val="28"/>
          <w:szCs w:val="28"/>
        </w:rPr>
        <w:t>,</w:t>
      </w:r>
    </w:p>
    <w:p w:rsidR="00D247DC" w:rsidRDefault="00D247DC" w:rsidP="00D247DC">
      <w:pPr>
        <w:jc w:val="both"/>
        <w:rPr>
          <w:sz w:val="28"/>
          <w:szCs w:val="28"/>
        </w:rPr>
      </w:pPr>
    </w:p>
    <w:p w:rsidR="00D247DC" w:rsidRDefault="00842A89" w:rsidP="00D247DC">
      <w:pPr>
        <w:jc w:val="both"/>
        <w:rPr>
          <w:sz w:val="28"/>
          <w:szCs w:val="28"/>
        </w:rPr>
      </w:pPr>
      <w:r>
        <w:rPr>
          <w:sz w:val="28"/>
          <w:szCs w:val="28"/>
        </w:rPr>
        <w:t>Приказываю</w:t>
      </w:r>
      <w:r w:rsidR="00D247DC">
        <w:rPr>
          <w:sz w:val="28"/>
          <w:szCs w:val="28"/>
        </w:rPr>
        <w:t>:</w:t>
      </w:r>
    </w:p>
    <w:p w:rsidR="00D247DC" w:rsidRDefault="00D247DC" w:rsidP="00D247DC">
      <w:pPr>
        <w:jc w:val="both"/>
        <w:rPr>
          <w:sz w:val="28"/>
          <w:szCs w:val="28"/>
        </w:rPr>
      </w:pPr>
    </w:p>
    <w:p w:rsidR="00D247DC" w:rsidRDefault="00D247DC" w:rsidP="00D247DC">
      <w:pPr>
        <w:jc w:val="both"/>
        <w:rPr>
          <w:sz w:val="28"/>
          <w:szCs w:val="28"/>
        </w:rPr>
      </w:pPr>
      <w:r>
        <w:rPr>
          <w:sz w:val="28"/>
          <w:szCs w:val="28"/>
        </w:rPr>
        <w:t xml:space="preserve">       1. Утвердить Порядок проведения сверки исходных данных для расчетов распределения районного фонда финансовой </w:t>
      </w:r>
      <w:r w:rsidR="00842A89">
        <w:rPr>
          <w:sz w:val="28"/>
          <w:szCs w:val="28"/>
        </w:rPr>
        <w:t xml:space="preserve">поддержки </w:t>
      </w:r>
      <w:bookmarkStart w:id="0" w:name="_GoBack"/>
      <w:bookmarkEnd w:id="0"/>
      <w:r>
        <w:rPr>
          <w:sz w:val="28"/>
          <w:szCs w:val="28"/>
        </w:rPr>
        <w:t>поселений (далее – Порядок) согласно приложению.</w:t>
      </w:r>
    </w:p>
    <w:p w:rsidR="00D247DC" w:rsidRDefault="00D247DC" w:rsidP="00D247DC">
      <w:pPr>
        <w:jc w:val="both"/>
        <w:rPr>
          <w:sz w:val="28"/>
          <w:szCs w:val="28"/>
        </w:rPr>
      </w:pPr>
      <w:r>
        <w:rPr>
          <w:sz w:val="28"/>
          <w:szCs w:val="28"/>
        </w:rPr>
        <w:t xml:space="preserve">       3. </w:t>
      </w:r>
      <w:r w:rsidR="00842A89">
        <w:rPr>
          <w:sz w:val="28"/>
          <w:szCs w:val="28"/>
        </w:rPr>
        <w:t>Приказ вступает в силу со дня подписания.</w:t>
      </w:r>
    </w:p>
    <w:p w:rsidR="00D247DC" w:rsidRDefault="00D247DC" w:rsidP="00D247DC">
      <w:pPr>
        <w:jc w:val="both"/>
        <w:rPr>
          <w:sz w:val="28"/>
          <w:szCs w:val="28"/>
        </w:rPr>
      </w:pPr>
    </w:p>
    <w:p w:rsidR="00D247DC" w:rsidRDefault="00D247DC" w:rsidP="00D247DC">
      <w:pPr>
        <w:jc w:val="both"/>
        <w:rPr>
          <w:sz w:val="28"/>
          <w:szCs w:val="28"/>
        </w:rPr>
      </w:pPr>
    </w:p>
    <w:p w:rsidR="00D247DC" w:rsidRDefault="00D247DC" w:rsidP="00D247DC">
      <w:pPr>
        <w:tabs>
          <w:tab w:val="left" w:pos="567"/>
        </w:tabs>
        <w:jc w:val="both"/>
        <w:rPr>
          <w:sz w:val="28"/>
          <w:szCs w:val="28"/>
        </w:rPr>
      </w:pPr>
    </w:p>
    <w:p w:rsidR="00D247DC" w:rsidRDefault="00D247DC" w:rsidP="00D247DC">
      <w:pPr>
        <w:tabs>
          <w:tab w:val="left" w:pos="567"/>
        </w:tabs>
        <w:jc w:val="both"/>
        <w:rPr>
          <w:sz w:val="28"/>
        </w:rPr>
      </w:pPr>
    </w:p>
    <w:p w:rsidR="00842A89" w:rsidRDefault="00842A89" w:rsidP="00D247DC">
      <w:pPr>
        <w:tabs>
          <w:tab w:val="left" w:pos="567"/>
        </w:tabs>
        <w:jc w:val="both"/>
        <w:rPr>
          <w:sz w:val="28"/>
        </w:rPr>
      </w:pPr>
      <w:r>
        <w:rPr>
          <w:sz w:val="28"/>
        </w:rPr>
        <w:t xml:space="preserve">Руководитель финансового управления </w:t>
      </w:r>
    </w:p>
    <w:p w:rsidR="00D247DC" w:rsidRDefault="00842A89" w:rsidP="00D247DC">
      <w:pPr>
        <w:tabs>
          <w:tab w:val="left" w:pos="567"/>
        </w:tabs>
        <w:jc w:val="both"/>
        <w:rPr>
          <w:sz w:val="28"/>
        </w:rPr>
      </w:pPr>
      <w:r>
        <w:rPr>
          <w:sz w:val="28"/>
        </w:rPr>
        <w:t>администрации Рыбинского района</w:t>
      </w:r>
      <w:r w:rsidR="00D247DC">
        <w:rPr>
          <w:sz w:val="28"/>
        </w:rPr>
        <w:t xml:space="preserve">                                 </w:t>
      </w:r>
      <w:r>
        <w:rPr>
          <w:sz w:val="28"/>
        </w:rPr>
        <w:t xml:space="preserve">                  </w:t>
      </w:r>
      <w:proofErr w:type="spellStart"/>
      <w:r>
        <w:rPr>
          <w:sz w:val="28"/>
        </w:rPr>
        <w:t>С.А.Кизилова</w:t>
      </w:r>
      <w:proofErr w:type="spellEnd"/>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842A89" w:rsidRDefault="00842A89"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right"/>
        <w:rPr>
          <w:sz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96"/>
        <w:gridCol w:w="5839"/>
      </w:tblGrid>
      <w:tr w:rsidR="00D247DC" w:rsidTr="0055598C">
        <w:tc>
          <w:tcPr>
            <w:tcW w:w="4196" w:type="dxa"/>
            <w:shd w:val="clear" w:color="auto" w:fill="auto"/>
          </w:tcPr>
          <w:p w:rsidR="00D247DC" w:rsidRDefault="00D247DC" w:rsidP="0055598C">
            <w:pPr>
              <w:pStyle w:val="a4"/>
            </w:pPr>
          </w:p>
        </w:tc>
        <w:tc>
          <w:tcPr>
            <w:tcW w:w="5839" w:type="dxa"/>
            <w:shd w:val="clear" w:color="auto" w:fill="auto"/>
          </w:tcPr>
          <w:p w:rsidR="00D247DC" w:rsidRDefault="00D247DC" w:rsidP="00842A89">
            <w:pPr>
              <w:jc w:val="right"/>
              <w:rPr>
                <w:sz w:val="28"/>
                <w:szCs w:val="28"/>
              </w:rPr>
            </w:pPr>
            <w:r>
              <w:rPr>
                <w:sz w:val="28"/>
                <w:szCs w:val="28"/>
              </w:rPr>
              <w:t xml:space="preserve">Приложение </w:t>
            </w:r>
          </w:p>
          <w:p w:rsidR="00842A89" w:rsidRDefault="00D247DC" w:rsidP="00842A89">
            <w:pPr>
              <w:jc w:val="right"/>
              <w:rPr>
                <w:sz w:val="28"/>
                <w:szCs w:val="28"/>
              </w:rPr>
            </w:pPr>
            <w:r>
              <w:rPr>
                <w:sz w:val="28"/>
                <w:szCs w:val="28"/>
              </w:rPr>
              <w:t xml:space="preserve">к </w:t>
            </w:r>
            <w:r w:rsidR="00842A89">
              <w:rPr>
                <w:sz w:val="28"/>
                <w:szCs w:val="28"/>
              </w:rPr>
              <w:t>приказу</w:t>
            </w:r>
            <w:r>
              <w:rPr>
                <w:sz w:val="28"/>
                <w:szCs w:val="28"/>
              </w:rPr>
              <w:t xml:space="preserve"> </w:t>
            </w:r>
            <w:r w:rsidR="00842A89">
              <w:rPr>
                <w:sz w:val="28"/>
                <w:szCs w:val="28"/>
              </w:rPr>
              <w:t xml:space="preserve">финансового управления </w:t>
            </w:r>
            <w:r>
              <w:rPr>
                <w:sz w:val="28"/>
                <w:szCs w:val="28"/>
              </w:rPr>
              <w:t xml:space="preserve">администрации </w:t>
            </w:r>
            <w:r w:rsidR="00842A89">
              <w:rPr>
                <w:sz w:val="28"/>
                <w:szCs w:val="28"/>
              </w:rPr>
              <w:t>Рыбинского</w:t>
            </w:r>
            <w:r>
              <w:rPr>
                <w:sz w:val="28"/>
                <w:szCs w:val="28"/>
              </w:rPr>
              <w:t xml:space="preserve"> района </w:t>
            </w:r>
          </w:p>
          <w:p w:rsidR="00D247DC" w:rsidRDefault="00842A89" w:rsidP="00842A89">
            <w:pPr>
              <w:jc w:val="right"/>
              <w:rPr>
                <w:sz w:val="28"/>
                <w:szCs w:val="28"/>
              </w:rPr>
            </w:pPr>
            <w:r>
              <w:rPr>
                <w:sz w:val="28"/>
                <w:szCs w:val="28"/>
              </w:rPr>
              <w:t xml:space="preserve">№ 16/1-о </w:t>
            </w:r>
            <w:r w:rsidR="00D247DC">
              <w:rPr>
                <w:sz w:val="28"/>
                <w:szCs w:val="28"/>
              </w:rPr>
              <w:t>от  1</w:t>
            </w:r>
            <w:r>
              <w:rPr>
                <w:sz w:val="28"/>
                <w:szCs w:val="28"/>
              </w:rPr>
              <w:t>8</w:t>
            </w:r>
            <w:r w:rsidR="00D247DC">
              <w:rPr>
                <w:sz w:val="28"/>
                <w:szCs w:val="28"/>
              </w:rPr>
              <w:t>.0</w:t>
            </w:r>
            <w:r>
              <w:rPr>
                <w:sz w:val="28"/>
                <w:szCs w:val="28"/>
              </w:rPr>
              <w:t>7</w:t>
            </w:r>
            <w:r w:rsidR="00D247DC">
              <w:rPr>
                <w:sz w:val="28"/>
                <w:szCs w:val="28"/>
              </w:rPr>
              <w:t>.201</w:t>
            </w:r>
            <w:r>
              <w:rPr>
                <w:sz w:val="28"/>
                <w:szCs w:val="28"/>
              </w:rPr>
              <w:t>3</w:t>
            </w:r>
            <w:r w:rsidR="0013387C">
              <w:rPr>
                <w:sz w:val="28"/>
                <w:szCs w:val="28"/>
              </w:rPr>
              <w:t>г.</w:t>
            </w:r>
          </w:p>
        </w:tc>
      </w:tr>
    </w:tbl>
    <w:p w:rsidR="00D247DC" w:rsidRDefault="00D247DC" w:rsidP="00D247DC"/>
    <w:p w:rsidR="00D247DC" w:rsidRDefault="00D247DC" w:rsidP="00D247DC">
      <w:pPr>
        <w:jc w:val="center"/>
        <w:rPr>
          <w:sz w:val="28"/>
          <w:szCs w:val="28"/>
        </w:rPr>
      </w:pPr>
      <w:proofErr w:type="gramStart"/>
      <w:r>
        <w:rPr>
          <w:sz w:val="28"/>
          <w:szCs w:val="28"/>
        </w:rPr>
        <w:t>П</w:t>
      </w:r>
      <w:proofErr w:type="gramEnd"/>
      <w:r>
        <w:rPr>
          <w:sz w:val="28"/>
          <w:szCs w:val="28"/>
        </w:rPr>
        <w:t xml:space="preserve"> О Р Я Д О К</w:t>
      </w:r>
    </w:p>
    <w:p w:rsidR="00D247DC" w:rsidRDefault="00D247DC" w:rsidP="00D247DC">
      <w:pPr>
        <w:jc w:val="center"/>
        <w:rPr>
          <w:sz w:val="28"/>
          <w:szCs w:val="28"/>
        </w:rPr>
      </w:pPr>
      <w:r>
        <w:rPr>
          <w:sz w:val="28"/>
          <w:szCs w:val="28"/>
        </w:rPr>
        <w:t xml:space="preserve">проведения сверки исходных данных для расчетов распределения районного </w:t>
      </w:r>
    </w:p>
    <w:p w:rsidR="00D247DC" w:rsidRDefault="00D247DC" w:rsidP="00D629FE">
      <w:pPr>
        <w:jc w:val="center"/>
        <w:rPr>
          <w:sz w:val="28"/>
          <w:szCs w:val="28"/>
        </w:rPr>
      </w:pPr>
      <w:r>
        <w:rPr>
          <w:sz w:val="28"/>
          <w:szCs w:val="28"/>
        </w:rPr>
        <w:t xml:space="preserve">фонда </w:t>
      </w:r>
      <w:r w:rsidR="00FD2199">
        <w:rPr>
          <w:sz w:val="28"/>
          <w:szCs w:val="28"/>
        </w:rPr>
        <w:t xml:space="preserve">финансовой поддержки поселений </w:t>
      </w:r>
    </w:p>
    <w:p w:rsidR="00D247DC" w:rsidRDefault="00D247DC" w:rsidP="00D247DC">
      <w:pPr>
        <w:jc w:val="both"/>
        <w:rPr>
          <w:sz w:val="28"/>
          <w:szCs w:val="28"/>
        </w:rPr>
      </w:pPr>
    </w:p>
    <w:p w:rsidR="00D247DC" w:rsidRDefault="00D247DC" w:rsidP="00D247DC">
      <w:pPr>
        <w:rPr>
          <w:sz w:val="28"/>
          <w:szCs w:val="28"/>
        </w:rPr>
      </w:pPr>
      <w:r>
        <w:rPr>
          <w:sz w:val="28"/>
          <w:szCs w:val="28"/>
        </w:rPr>
        <w:t xml:space="preserve">   </w:t>
      </w:r>
    </w:p>
    <w:p w:rsidR="00D247DC" w:rsidRDefault="00D247DC" w:rsidP="00D247DC">
      <w:pPr>
        <w:ind w:firstLine="709"/>
        <w:jc w:val="both"/>
        <w:rPr>
          <w:sz w:val="28"/>
          <w:szCs w:val="28"/>
        </w:rPr>
      </w:pPr>
      <w:r>
        <w:rPr>
          <w:sz w:val="28"/>
          <w:szCs w:val="28"/>
        </w:rPr>
        <w:t xml:space="preserve">1. Настоящий Порядок определяет процедуру сверки исходных данных для проведения </w:t>
      </w:r>
      <w:proofErr w:type="gramStart"/>
      <w:r>
        <w:rPr>
          <w:sz w:val="28"/>
          <w:szCs w:val="28"/>
        </w:rPr>
        <w:t>расчетов размера средств районного фонда финансовой поддержки</w:t>
      </w:r>
      <w:proofErr w:type="gramEnd"/>
      <w:r>
        <w:rPr>
          <w:sz w:val="28"/>
          <w:szCs w:val="28"/>
        </w:rPr>
        <w:t xml:space="preserve"> поселений (далее - исходные  данные).</w:t>
      </w:r>
    </w:p>
    <w:p w:rsidR="00D247DC" w:rsidRDefault="00D247DC" w:rsidP="00D247DC">
      <w:pPr>
        <w:ind w:firstLine="709"/>
        <w:jc w:val="both"/>
        <w:rPr>
          <w:sz w:val="28"/>
          <w:szCs w:val="28"/>
        </w:rPr>
      </w:pPr>
      <w:r>
        <w:rPr>
          <w:sz w:val="28"/>
          <w:szCs w:val="28"/>
        </w:rPr>
        <w:t>2. Сверка исходных данных для проведения расчетов производится в соответствии с пунктами 3 и  4 настоящего Порядка в части дотаций из районного фонда финансовой поддержки поселений.</w:t>
      </w:r>
    </w:p>
    <w:p w:rsidR="00D247DC" w:rsidRDefault="00D247DC" w:rsidP="00D247DC">
      <w:pPr>
        <w:ind w:firstLine="709"/>
        <w:jc w:val="both"/>
        <w:rPr>
          <w:sz w:val="28"/>
          <w:szCs w:val="28"/>
        </w:rPr>
      </w:pPr>
      <w:r>
        <w:rPr>
          <w:sz w:val="28"/>
          <w:szCs w:val="28"/>
        </w:rPr>
        <w:t xml:space="preserve">3. Финансовое управление  администрации </w:t>
      </w:r>
      <w:r w:rsidR="00FD2199">
        <w:rPr>
          <w:sz w:val="28"/>
          <w:szCs w:val="28"/>
        </w:rPr>
        <w:t>Рыбинского</w:t>
      </w:r>
      <w:r>
        <w:rPr>
          <w:sz w:val="28"/>
          <w:szCs w:val="28"/>
        </w:rPr>
        <w:t xml:space="preserve"> района (далее - финансовое управление):</w:t>
      </w:r>
    </w:p>
    <w:p w:rsidR="00D247DC" w:rsidRDefault="00D247DC" w:rsidP="00D247DC">
      <w:pPr>
        <w:ind w:firstLine="709"/>
        <w:jc w:val="both"/>
        <w:rPr>
          <w:sz w:val="28"/>
          <w:szCs w:val="28"/>
        </w:rPr>
      </w:pPr>
      <w:r>
        <w:rPr>
          <w:sz w:val="28"/>
          <w:szCs w:val="28"/>
        </w:rPr>
        <w:t xml:space="preserve">подготавливает запросы и направляет в органы </w:t>
      </w:r>
      <w:r w:rsidR="00FD2199">
        <w:rPr>
          <w:sz w:val="28"/>
          <w:szCs w:val="28"/>
        </w:rPr>
        <w:t>местного самоуправления</w:t>
      </w:r>
      <w:r>
        <w:rPr>
          <w:sz w:val="28"/>
          <w:szCs w:val="28"/>
        </w:rPr>
        <w:t xml:space="preserve"> </w:t>
      </w:r>
      <w:r w:rsidR="00FD2199">
        <w:rPr>
          <w:sz w:val="28"/>
          <w:szCs w:val="28"/>
        </w:rPr>
        <w:t xml:space="preserve">Рыбинского </w:t>
      </w:r>
      <w:r>
        <w:rPr>
          <w:sz w:val="28"/>
          <w:szCs w:val="28"/>
        </w:rPr>
        <w:t xml:space="preserve">района перечень исходных данных, необходимых для проведения </w:t>
      </w:r>
      <w:proofErr w:type="gramStart"/>
      <w:r>
        <w:rPr>
          <w:sz w:val="28"/>
          <w:szCs w:val="28"/>
        </w:rPr>
        <w:t>расчетов  распределения средств районного фонда финансовой поддержки поселений</w:t>
      </w:r>
      <w:proofErr w:type="gramEnd"/>
      <w:r>
        <w:rPr>
          <w:sz w:val="28"/>
          <w:szCs w:val="28"/>
        </w:rPr>
        <w:t>;</w:t>
      </w:r>
    </w:p>
    <w:p w:rsidR="00D247DC" w:rsidRDefault="00D247DC" w:rsidP="00D247DC">
      <w:pPr>
        <w:ind w:firstLine="709"/>
        <w:jc w:val="both"/>
        <w:rPr>
          <w:sz w:val="28"/>
          <w:szCs w:val="28"/>
        </w:rPr>
      </w:pPr>
      <w:r>
        <w:rPr>
          <w:sz w:val="28"/>
          <w:szCs w:val="28"/>
        </w:rPr>
        <w:t>осуществляет сбор и консолидацию необходимой для сверки исходных данных информации;</w:t>
      </w:r>
    </w:p>
    <w:p w:rsidR="00D247DC" w:rsidRDefault="00D247DC" w:rsidP="00D247DC">
      <w:pPr>
        <w:ind w:firstLine="709"/>
        <w:jc w:val="both"/>
        <w:rPr>
          <w:sz w:val="28"/>
          <w:szCs w:val="28"/>
        </w:rPr>
      </w:pPr>
      <w:r>
        <w:rPr>
          <w:sz w:val="28"/>
          <w:szCs w:val="28"/>
        </w:rPr>
        <w:t>подготавливает перечень исходных данных и  направляет в органы  местного самоуправления поселений акты сверки основных показателей по поселениям</w:t>
      </w:r>
      <w:r w:rsidR="00FD2199">
        <w:rPr>
          <w:sz w:val="28"/>
          <w:szCs w:val="28"/>
        </w:rPr>
        <w:t>,</w:t>
      </w:r>
      <w:r>
        <w:rPr>
          <w:sz w:val="28"/>
          <w:szCs w:val="28"/>
        </w:rPr>
        <w:t xml:space="preserve"> для проведения расчетов в соответствии с методикой расчета дотаций из районного фонда финансовой поддержки поселений </w:t>
      </w:r>
      <w:r w:rsidR="00FD2199">
        <w:rPr>
          <w:sz w:val="28"/>
          <w:szCs w:val="28"/>
        </w:rPr>
        <w:t>Рыбинского района</w:t>
      </w:r>
      <w:r w:rsidR="00AB20A0">
        <w:rPr>
          <w:sz w:val="28"/>
          <w:szCs w:val="28"/>
        </w:rPr>
        <w:t xml:space="preserve">, </w:t>
      </w:r>
      <w:r>
        <w:rPr>
          <w:sz w:val="28"/>
          <w:szCs w:val="28"/>
        </w:rPr>
        <w:t xml:space="preserve">согласно приложению к настоящему Порядку.  </w:t>
      </w:r>
    </w:p>
    <w:p w:rsidR="00D247DC" w:rsidRDefault="00D247DC" w:rsidP="00D247DC">
      <w:pPr>
        <w:ind w:firstLine="709"/>
        <w:jc w:val="both"/>
        <w:rPr>
          <w:sz w:val="28"/>
          <w:szCs w:val="28"/>
        </w:rPr>
      </w:pPr>
      <w:r>
        <w:rPr>
          <w:sz w:val="28"/>
          <w:szCs w:val="28"/>
        </w:rPr>
        <w:t xml:space="preserve">4. Органы местного самоуправления поселений в </w:t>
      </w:r>
      <w:r w:rsidR="00FD2199">
        <w:rPr>
          <w:sz w:val="28"/>
          <w:szCs w:val="28"/>
        </w:rPr>
        <w:t>десятидневный</w:t>
      </w:r>
      <w:r>
        <w:rPr>
          <w:sz w:val="28"/>
          <w:szCs w:val="28"/>
        </w:rPr>
        <w:t xml:space="preserve"> срок со дня получения исходных данных из финансового управления администрации </w:t>
      </w:r>
      <w:r w:rsidR="00FD2199">
        <w:rPr>
          <w:sz w:val="28"/>
          <w:szCs w:val="28"/>
        </w:rPr>
        <w:t>Рыбинского</w:t>
      </w:r>
      <w:r>
        <w:rPr>
          <w:sz w:val="28"/>
          <w:szCs w:val="28"/>
        </w:rPr>
        <w:t xml:space="preserve"> района  проводят сверку исходных данных, необходимых для проведения расчетов  распределения районного фонда финансовой поддержки поселений</w:t>
      </w:r>
      <w:r w:rsidR="00E00E1A">
        <w:rPr>
          <w:sz w:val="28"/>
          <w:szCs w:val="28"/>
        </w:rPr>
        <w:t>,</w:t>
      </w:r>
      <w:r>
        <w:rPr>
          <w:sz w:val="28"/>
          <w:szCs w:val="28"/>
        </w:rPr>
        <w:t xml:space="preserve"> и направляют </w:t>
      </w:r>
      <w:r w:rsidR="00FD2199">
        <w:rPr>
          <w:sz w:val="28"/>
          <w:szCs w:val="28"/>
        </w:rPr>
        <w:t xml:space="preserve">акты сверки  за подписью главы </w:t>
      </w:r>
      <w:r>
        <w:rPr>
          <w:sz w:val="28"/>
          <w:szCs w:val="28"/>
        </w:rPr>
        <w:t xml:space="preserve"> поселения в финансовое управление.</w:t>
      </w:r>
    </w:p>
    <w:p w:rsidR="00D247DC" w:rsidRDefault="00D247DC" w:rsidP="00D247DC">
      <w:pPr>
        <w:ind w:firstLine="709"/>
        <w:jc w:val="both"/>
        <w:rPr>
          <w:sz w:val="28"/>
          <w:szCs w:val="28"/>
        </w:rPr>
      </w:pPr>
      <w:r>
        <w:rPr>
          <w:sz w:val="28"/>
          <w:szCs w:val="28"/>
        </w:rPr>
        <w:t>В случае несогласия органов местного самоуправления поселений по отдельным показателям исходных данных, фин</w:t>
      </w:r>
      <w:r w:rsidR="00E00E1A">
        <w:rPr>
          <w:sz w:val="28"/>
          <w:szCs w:val="28"/>
        </w:rPr>
        <w:t>ансовое управление в течение трех</w:t>
      </w:r>
      <w:r>
        <w:rPr>
          <w:sz w:val="28"/>
          <w:szCs w:val="28"/>
        </w:rPr>
        <w:t xml:space="preserve"> дней рассматривает представленные органами местного самоуправления посе</w:t>
      </w:r>
      <w:r w:rsidR="00E00E1A">
        <w:rPr>
          <w:sz w:val="28"/>
          <w:szCs w:val="28"/>
        </w:rPr>
        <w:t xml:space="preserve">лений письменные подтверждения, </w:t>
      </w:r>
      <w:r>
        <w:rPr>
          <w:sz w:val="28"/>
          <w:szCs w:val="28"/>
        </w:rPr>
        <w:t>по которым необходимо произвести корректировку.</w:t>
      </w:r>
    </w:p>
    <w:p w:rsidR="00D247DC" w:rsidRDefault="00D247DC" w:rsidP="00D247DC">
      <w:pPr>
        <w:ind w:firstLine="709"/>
        <w:jc w:val="both"/>
        <w:rPr>
          <w:sz w:val="28"/>
          <w:szCs w:val="28"/>
        </w:rPr>
      </w:pPr>
      <w:r>
        <w:rPr>
          <w:sz w:val="28"/>
          <w:szCs w:val="28"/>
        </w:rPr>
        <w:t xml:space="preserve">5. </w:t>
      </w:r>
      <w:r w:rsidR="00E00E1A">
        <w:rPr>
          <w:sz w:val="28"/>
          <w:szCs w:val="28"/>
        </w:rPr>
        <w:t>Ежегодно п</w:t>
      </w:r>
      <w:r w:rsidR="00D629FE">
        <w:rPr>
          <w:sz w:val="28"/>
          <w:szCs w:val="28"/>
        </w:rPr>
        <w:t>осле 15</w:t>
      </w:r>
      <w:r>
        <w:rPr>
          <w:sz w:val="28"/>
          <w:szCs w:val="28"/>
        </w:rPr>
        <w:t xml:space="preserve"> августа письменные подтверждения от органов местного самоуправления поселений, по которым необходимо произвести корректировку, финансовым управлением не рассматриваются.  </w:t>
      </w:r>
    </w:p>
    <w:p w:rsidR="00D247DC" w:rsidRDefault="00D247DC" w:rsidP="00D247DC">
      <w:pPr>
        <w:tabs>
          <w:tab w:val="left" w:pos="567"/>
        </w:tabs>
        <w:jc w:val="both"/>
        <w:rPr>
          <w:sz w:val="28"/>
        </w:rPr>
      </w:pPr>
    </w:p>
    <w:p w:rsidR="00D247DC" w:rsidRDefault="00D247DC" w:rsidP="00D247DC">
      <w:pPr>
        <w:tabs>
          <w:tab w:val="left" w:pos="567"/>
        </w:tabs>
        <w:jc w:val="both"/>
        <w:rPr>
          <w:sz w:val="28"/>
          <w:szCs w:val="28"/>
        </w:rPr>
      </w:pPr>
      <w:r>
        <w:rPr>
          <w:sz w:val="28"/>
          <w:szCs w:val="28"/>
        </w:rPr>
        <w:lastRenderedPageBreak/>
        <w:tab/>
        <w:t xml:space="preserve">6. </w:t>
      </w:r>
      <w:proofErr w:type="gramStart"/>
      <w:r>
        <w:rPr>
          <w:sz w:val="28"/>
          <w:szCs w:val="28"/>
        </w:rPr>
        <w:t>В случае отсутствия  в сроки, указанные в пункте 4 настоящего Порядка, письменного подтверждения от органов мес</w:t>
      </w:r>
      <w:r w:rsidR="00E00E1A">
        <w:rPr>
          <w:sz w:val="28"/>
          <w:szCs w:val="28"/>
        </w:rPr>
        <w:t>тного самоуправления поселений</w:t>
      </w:r>
      <w:r>
        <w:rPr>
          <w:sz w:val="28"/>
          <w:szCs w:val="28"/>
        </w:rPr>
        <w:t>, по которым необходимо произвести корректировку, финансовым управлением для расчетов распределения районного фонда финансовой поддержки поселений по данному органу местного самоуправления поселения принимается перечень исходных данных, доводимый финансовым управлением  до органов местного самоуправления поселений в соответствии с пунктом 3 настоящего Порядка.</w:t>
      </w:r>
      <w:proofErr w:type="gramEnd"/>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center"/>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F9150A" w:rsidRDefault="00F9150A" w:rsidP="00D247DC">
      <w:pPr>
        <w:tabs>
          <w:tab w:val="left" w:pos="567"/>
        </w:tabs>
        <w:jc w:val="both"/>
        <w:rPr>
          <w:sz w:val="28"/>
        </w:rPr>
      </w:pPr>
    </w:p>
    <w:p w:rsidR="00902286" w:rsidRDefault="00902286" w:rsidP="00902286">
      <w:pPr>
        <w:rPr>
          <w:b/>
        </w:rPr>
      </w:pPr>
    </w:p>
    <w:p w:rsidR="00902286" w:rsidRDefault="00902286" w:rsidP="00902286">
      <w:pPr>
        <w:jc w:val="center"/>
        <w:rPr>
          <w:b/>
        </w:rPr>
      </w:pPr>
      <w:r>
        <w:rPr>
          <w:b/>
        </w:rPr>
        <w:lastRenderedPageBreak/>
        <w:t xml:space="preserve">                                                                                                                                       Приложение к порядку</w:t>
      </w:r>
    </w:p>
    <w:p w:rsidR="00902286" w:rsidRDefault="00902286" w:rsidP="00902286">
      <w:pPr>
        <w:rPr>
          <w:b/>
        </w:rPr>
      </w:pPr>
    </w:p>
    <w:p w:rsidR="00D629FE" w:rsidRDefault="00902286" w:rsidP="00D629FE">
      <w:pPr>
        <w:jc w:val="center"/>
        <w:rPr>
          <w:b/>
        </w:rPr>
      </w:pPr>
      <w:r>
        <w:rPr>
          <w:b/>
        </w:rPr>
        <w:t>Акт сверки исходных данных (подлежащих согласова</w:t>
      </w:r>
      <w:r w:rsidR="00D629FE">
        <w:rPr>
          <w:b/>
        </w:rPr>
        <w:t xml:space="preserve">нию) для выполнения расчетов распределения </w:t>
      </w:r>
    </w:p>
    <w:p w:rsidR="00D629FE" w:rsidRDefault="00D629FE" w:rsidP="00D629FE">
      <w:pPr>
        <w:jc w:val="center"/>
        <w:rPr>
          <w:b/>
        </w:rPr>
      </w:pPr>
      <w:r>
        <w:rPr>
          <w:b/>
        </w:rPr>
        <w:t>дотации на выравнивание бюджетной обеспеченности поселений</w:t>
      </w:r>
    </w:p>
    <w:p w:rsidR="00902286" w:rsidRDefault="00902286" w:rsidP="00D629FE">
      <w:pPr>
        <w:jc w:val="center"/>
        <w:rPr>
          <w:b/>
        </w:rPr>
      </w:pPr>
      <w:r>
        <w:rPr>
          <w:b/>
        </w:rPr>
        <w:t>на ______ год</w:t>
      </w:r>
    </w:p>
    <w:p w:rsidR="00902286" w:rsidRDefault="00902286" w:rsidP="00902286">
      <w:pPr>
        <w:rPr>
          <w:b/>
        </w:rPr>
      </w:pPr>
    </w:p>
    <w:p w:rsidR="00902286" w:rsidRDefault="00902286" w:rsidP="00902286">
      <w:pPr>
        <w:rPr>
          <w:b/>
        </w:rPr>
      </w:pPr>
      <w:r>
        <w:rPr>
          <w:b/>
        </w:rPr>
        <w:t>Наименование территории                                                                   __________________</w:t>
      </w:r>
    </w:p>
    <w:p w:rsidR="00902286" w:rsidRDefault="00902286" w:rsidP="0090228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10"/>
        <w:gridCol w:w="1547"/>
        <w:gridCol w:w="1374"/>
        <w:gridCol w:w="1575"/>
        <w:gridCol w:w="1903"/>
      </w:tblGrid>
      <w:tr w:rsidR="00902286" w:rsidRPr="00BE7F3E" w:rsidTr="001969CC">
        <w:tc>
          <w:tcPr>
            <w:tcW w:w="562" w:type="dxa"/>
          </w:tcPr>
          <w:p w:rsidR="00902286" w:rsidRPr="00BE7F3E" w:rsidRDefault="00902286" w:rsidP="001969CC">
            <w:pPr>
              <w:rPr>
                <w:b/>
              </w:rPr>
            </w:pPr>
            <w:r w:rsidRPr="00BE7F3E">
              <w:rPr>
                <w:b/>
              </w:rPr>
              <w:t>№</w:t>
            </w:r>
          </w:p>
          <w:p w:rsidR="00902286" w:rsidRPr="00BE7F3E" w:rsidRDefault="00902286" w:rsidP="001969CC">
            <w:pPr>
              <w:rPr>
                <w:b/>
              </w:rPr>
            </w:pPr>
            <w:proofErr w:type="gramStart"/>
            <w:r w:rsidRPr="00BE7F3E">
              <w:rPr>
                <w:b/>
              </w:rPr>
              <w:t>п</w:t>
            </w:r>
            <w:proofErr w:type="gramEnd"/>
            <w:r w:rsidRPr="00BE7F3E">
              <w:rPr>
                <w:b/>
              </w:rPr>
              <w:t>/п</w:t>
            </w:r>
          </w:p>
        </w:tc>
        <w:tc>
          <w:tcPr>
            <w:tcW w:w="2610" w:type="dxa"/>
          </w:tcPr>
          <w:p w:rsidR="00902286" w:rsidRPr="00BE7F3E" w:rsidRDefault="00902286" w:rsidP="001969CC">
            <w:pPr>
              <w:rPr>
                <w:b/>
              </w:rPr>
            </w:pPr>
            <w:r w:rsidRPr="00BE7F3E">
              <w:rPr>
                <w:b/>
              </w:rPr>
              <w:t>Наименование показателя</w:t>
            </w:r>
          </w:p>
        </w:tc>
        <w:tc>
          <w:tcPr>
            <w:tcW w:w="1547" w:type="dxa"/>
          </w:tcPr>
          <w:p w:rsidR="00902286" w:rsidRPr="00BE7F3E" w:rsidRDefault="00902286" w:rsidP="001969CC">
            <w:pPr>
              <w:rPr>
                <w:b/>
              </w:rPr>
            </w:pPr>
            <w:r w:rsidRPr="00BE7F3E">
              <w:rPr>
                <w:b/>
              </w:rPr>
              <w:t>Отчетный</w:t>
            </w:r>
          </w:p>
          <w:p w:rsidR="00902286" w:rsidRPr="00BE7F3E" w:rsidRDefault="00902286" w:rsidP="001969CC">
            <w:pPr>
              <w:rPr>
                <w:b/>
              </w:rPr>
            </w:pPr>
            <w:r w:rsidRPr="00BE7F3E">
              <w:rPr>
                <w:b/>
              </w:rPr>
              <w:t xml:space="preserve">период </w:t>
            </w:r>
          </w:p>
          <w:p w:rsidR="00902286" w:rsidRPr="00BE7F3E" w:rsidRDefault="00902286" w:rsidP="001969CC">
            <w:pPr>
              <w:rPr>
                <w:b/>
              </w:rPr>
            </w:pPr>
            <w:r w:rsidRPr="00BE7F3E">
              <w:rPr>
                <w:b/>
              </w:rPr>
              <w:t>(дата)</w:t>
            </w:r>
          </w:p>
        </w:tc>
        <w:tc>
          <w:tcPr>
            <w:tcW w:w="1374" w:type="dxa"/>
          </w:tcPr>
          <w:p w:rsidR="00902286" w:rsidRPr="00BE7F3E" w:rsidRDefault="00902286" w:rsidP="001969CC">
            <w:pPr>
              <w:rPr>
                <w:b/>
              </w:rPr>
            </w:pPr>
            <w:r w:rsidRPr="00BE7F3E">
              <w:rPr>
                <w:b/>
              </w:rPr>
              <w:t>Единица</w:t>
            </w:r>
          </w:p>
          <w:p w:rsidR="00902286" w:rsidRPr="00BE7F3E" w:rsidRDefault="00902286" w:rsidP="001969CC">
            <w:pPr>
              <w:rPr>
                <w:b/>
              </w:rPr>
            </w:pPr>
            <w:r w:rsidRPr="00BE7F3E">
              <w:rPr>
                <w:b/>
              </w:rPr>
              <w:t>измерения</w:t>
            </w:r>
          </w:p>
        </w:tc>
        <w:tc>
          <w:tcPr>
            <w:tcW w:w="1575" w:type="dxa"/>
          </w:tcPr>
          <w:p w:rsidR="00902286" w:rsidRPr="00BE7F3E" w:rsidRDefault="00902286" w:rsidP="001969CC">
            <w:pPr>
              <w:rPr>
                <w:b/>
              </w:rPr>
            </w:pPr>
            <w:r w:rsidRPr="00BE7F3E">
              <w:rPr>
                <w:b/>
              </w:rPr>
              <w:t xml:space="preserve">Значение </w:t>
            </w:r>
          </w:p>
          <w:p w:rsidR="00902286" w:rsidRPr="00BE7F3E" w:rsidRDefault="00902286" w:rsidP="001969CC">
            <w:pPr>
              <w:rPr>
                <w:b/>
              </w:rPr>
            </w:pPr>
            <w:r w:rsidRPr="00BE7F3E">
              <w:rPr>
                <w:b/>
              </w:rPr>
              <w:t xml:space="preserve">показателя </w:t>
            </w:r>
          </w:p>
          <w:p w:rsidR="00902286" w:rsidRPr="00BE7F3E" w:rsidRDefault="00902286" w:rsidP="001969CC">
            <w:pPr>
              <w:rPr>
                <w:b/>
              </w:rPr>
            </w:pPr>
            <w:r w:rsidRPr="00BE7F3E">
              <w:rPr>
                <w:b/>
              </w:rPr>
              <w:t>по территории</w:t>
            </w:r>
          </w:p>
        </w:tc>
        <w:tc>
          <w:tcPr>
            <w:tcW w:w="1903" w:type="dxa"/>
          </w:tcPr>
          <w:p w:rsidR="00902286" w:rsidRPr="00BE7F3E" w:rsidRDefault="00902286" w:rsidP="001969CC">
            <w:pPr>
              <w:rPr>
                <w:b/>
              </w:rPr>
            </w:pPr>
            <w:r w:rsidRPr="00BE7F3E">
              <w:rPr>
                <w:b/>
              </w:rPr>
              <w:t>Источник</w:t>
            </w:r>
          </w:p>
          <w:p w:rsidR="00902286" w:rsidRPr="00BE7F3E" w:rsidRDefault="00902286" w:rsidP="001969CC">
            <w:pPr>
              <w:rPr>
                <w:b/>
              </w:rPr>
            </w:pPr>
            <w:r w:rsidRPr="00BE7F3E">
              <w:rPr>
                <w:b/>
              </w:rPr>
              <w:t>информации</w:t>
            </w:r>
          </w:p>
        </w:tc>
      </w:tr>
      <w:tr w:rsidR="00902286" w:rsidRPr="00BE7F3E" w:rsidTr="001969CC">
        <w:trPr>
          <w:trHeight w:val="2352"/>
        </w:trPr>
        <w:tc>
          <w:tcPr>
            <w:tcW w:w="562" w:type="dxa"/>
          </w:tcPr>
          <w:p w:rsidR="00902286" w:rsidRPr="00BE7F3E" w:rsidRDefault="00902286" w:rsidP="001969CC">
            <w:pPr>
              <w:rPr>
                <w:b/>
              </w:rPr>
            </w:pPr>
            <w:r w:rsidRPr="00BE7F3E">
              <w:rPr>
                <w:b/>
              </w:rPr>
              <w:t>1.</w:t>
            </w:r>
          </w:p>
        </w:tc>
        <w:tc>
          <w:tcPr>
            <w:tcW w:w="2610" w:type="dxa"/>
          </w:tcPr>
          <w:p w:rsidR="00902286" w:rsidRPr="00BE7F3E" w:rsidRDefault="00902286" w:rsidP="001969CC">
            <w:r w:rsidRPr="00BE7F3E">
              <w:t>Кадастровая стоимость</w:t>
            </w:r>
          </w:p>
          <w:p w:rsidR="00902286" w:rsidRPr="00BE7F3E" w:rsidRDefault="00902286" w:rsidP="001969CC">
            <w:r w:rsidRPr="00BE7F3E">
              <w:t>находящихся  на территории муниципального образования участков земли, облагаемых земельным налогом</w:t>
            </w:r>
          </w:p>
        </w:tc>
        <w:tc>
          <w:tcPr>
            <w:tcW w:w="1547" w:type="dxa"/>
            <w:vAlign w:val="center"/>
          </w:tcPr>
          <w:p w:rsidR="00902286" w:rsidRPr="00BE7F3E" w:rsidRDefault="00902286" w:rsidP="001969CC">
            <w:pPr>
              <w:jc w:val="center"/>
            </w:pPr>
            <w:r w:rsidRPr="00BE7F3E">
              <w:t>20</w:t>
            </w:r>
            <w:r>
              <w:t>1_ год</w:t>
            </w:r>
          </w:p>
        </w:tc>
        <w:tc>
          <w:tcPr>
            <w:tcW w:w="1374" w:type="dxa"/>
            <w:vAlign w:val="center"/>
          </w:tcPr>
          <w:p w:rsidR="00902286" w:rsidRPr="00BE7F3E" w:rsidRDefault="00902286" w:rsidP="001969CC">
            <w:pPr>
              <w:jc w:val="center"/>
            </w:pPr>
            <w:r w:rsidRPr="00BE7F3E">
              <w:t>тыс.руб</w:t>
            </w:r>
          </w:p>
        </w:tc>
        <w:tc>
          <w:tcPr>
            <w:tcW w:w="1575" w:type="dxa"/>
            <w:vAlign w:val="center"/>
          </w:tcPr>
          <w:p w:rsidR="00902286" w:rsidRPr="00FF6569" w:rsidRDefault="00902286" w:rsidP="001969CC">
            <w:pPr>
              <w:jc w:val="center"/>
            </w:pPr>
          </w:p>
        </w:tc>
        <w:tc>
          <w:tcPr>
            <w:tcW w:w="1903" w:type="dxa"/>
            <w:vAlign w:val="center"/>
          </w:tcPr>
          <w:p w:rsidR="00902286" w:rsidRPr="00BE7F3E" w:rsidRDefault="00902286" w:rsidP="001969CC">
            <w:pPr>
              <w:jc w:val="center"/>
            </w:pPr>
            <w:r w:rsidRPr="00BE7F3E">
              <w:t>Управление Федеральной налоговой службы по Красноярскому краю</w:t>
            </w:r>
          </w:p>
        </w:tc>
      </w:tr>
      <w:tr w:rsidR="00902286" w:rsidRPr="00BE7F3E" w:rsidTr="001969CC">
        <w:trPr>
          <w:trHeight w:val="1370"/>
        </w:trPr>
        <w:tc>
          <w:tcPr>
            <w:tcW w:w="562" w:type="dxa"/>
          </w:tcPr>
          <w:p w:rsidR="00902286" w:rsidRPr="00BE7F3E" w:rsidRDefault="00902286" w:rsidP="001969CC">
            <w:pPr>
              <w:rPr>
                <w:b/>
              </w:rPr>
            </w:pPr>
            <w:r w:rsidRPr="00BE7F3E">
              <w:rPr>
                <w:b/>
              </w:rPr>
              <w:t>2.</w:t>
            </w:r>
          </w:p>
        </w:tc>
        <w:tc>
          <w:tcPr>
            <w:tcW w:w="2610" w:type="dxa"/>
          </w:tcPr>
          <w:p w:rsidR="00902286" w:rsidRPr="00BE7F3E" w:rsidRDefault="00902286" w:rsidP="001969CC">
            <w:r w:rsidRPr="00BE7F3E">
              <w:t>Фактическое поступление налога на доходы физических лиц по территории муниципального образования</w:t>
            </w:r>
          </w:p>
        </w:tc>
        <w:tc>
          <w:tcPr>
            <w:tcW w:w="1547" w:type="dxa"/>
            <w:vAlign w:val="center"/>
          </w:tcPr>
          <w:p w:rsidR="00902286" w:rsidRPr="00BE7F3E" w:rsidRDefault="00902286" w:rsidP="001969CC">
            <w:pPr>
              <w:jc w:val="center"/>
            </w:pPr>
            <w:r w:rsidRPr="00BE7F3E">
              <w:t>20</w:t>
            </w:r>
            <w:r>
              <w:t>1_</w:t>
            </w:r>
            <w:r w:rsidRPr="00BE7F3E">
              <w:t xml:space="preserve"> год</w:t>
            </w:r>
          </w:p>
          <w:p w:rsidR="00902286" w:rsidRPr="00BE7F3E" w:rsidRDefault="00902286" w:rsidP="001969CC">
            <w:pPr>
              <w:jc w:val="center"/>
            </w:pPr>
          </w:p>
        </w:tc>
        <w:tc>
          <w:tcPr>
            <w:tcW w:w="1374" w:type="dxa"/>
            <w:vAlign w:val="center"/>
          </w:tcPr>
          <w:p w:rsidR="00902286" w:rsidRPr="00BE7F3E" w:rsidRDefault="00902286" w:rsidP="001969CC">
            <w:pPr>
              <w:jc w:val="center"/>
            </w:pPr>
            <w:r w:rsidRPr="00BE7F3E">
              <w:t>тыс.руб</w:t>
            </w:r>
          </w:p>
        </w:tc>
        <w:tc>
          <w:tcPr>
            <w:tcW w:w="1575" w:type="dxa"/>
            <w:vAlign w:val="center"/>
          </w:tcPr>
          <w:p w:rsidR="00902286" w:rsidRPr="00FF6569" w:rsidRDefault="00902286" w:rsidP="001969CC">
            <w:pPr>
              <w:tabs>
                <w:tab w:val="left" w:pos="420"/>
                <w:tab w:val="center" w:pos="752"/>
              </w:tabs>
              <w:jc w:val="center"/>
            </w:pPr>
          </w:p>
        </w:tc>
        <w:tc>
          <w:tcPr>
            <w:tcW w:w="1903" w:type="dxa"/>
            <w:vMerge w:val="restart"/>
            <w:vAlign w:val="center"/>
          </w:tcPr>
          <w:p w:rsidR="00902286" w:rsidRPr="00BE7F3E" w:rsidRDefault="00902286" w:rsidP="001969CC">
            <w:pPr>
              <w:jc w:val="center"/>
            </w:pPr>
            <w:r>
              <w:t>Министерство</w:t>
            </w:r>
            <w:r w:rsidRPr="00E4748C">
              <w:t xml:space="preserve"> финансов Красноярского края и финансовые органы муниципальных образований Красноярского края</w:t>
            </w:r>
          </w:p>
        </w:tc>
      </w:tr>
      <w:tr w:rsidR="00902286" w:rsidRPr="00BE7F3E" w:rsidTr="001969CC">
        <w:trPr>
          <w:trHeight w:val="1370"/>
        </w:trPr>
        <w:tc>
          <w:tcPr>
            <w:tcW w:w="562" w:type="dxa"/>
          </w:tcPr>
          <w:p w:rsidR="00902286" w:rsidRPr="00BE7F3E" w:rsidRDefault="00902286" w:rsidP="001969CC">
            <w:pPr>
              <w:rPr>
                <w:b/>
              </w:rPr>
            </w:pPr>
            <w:r w:rsidRPr="00BE7F3E">
              <w:rPr>
                <w:b/>
              </w:rPr>
              <w:t>3.</w:t>
            </w:r>
          </w:p>
        </w:tc>
        <w:tc>
          <w:tcPr>
            <w:tcW w:w="2610" w:type="dxa"/>
          </w:tcPr>
          <w:p w:rsidR="00902286" w:rsidRPr="00BE7F3E" w:rsidRDefault="00902286" w:rsidP="001969CC">
            <w:r w:rsidRPr="00BE7F3E">
              <w:t>Фактическое поступление налога на имущество физических лиц по территории муниципального образования</w:t>
            </w:r>
          </w:p>
        </w:tc>
        <w:tc>
          <w:tcPr>
            <w:tcW w:w="1547" w:type="dxa"/>
            <w:vAlign w:val="center"/>
          </w:tcPr>
          <w:p w:rsidR="00902286" w:rsidRPr="00BE7F3E" w:rsidRDefault="00902286" w:rsidP="001969CC">
            <w:pPr>
              <w:jc w:val="center"/>
            </w:pPr>
            <w:r w:rsidRPr="00BE7F3E">
              <w:t>20</w:t>
            </w:r>
            <w:r>
              <w:t>1_</w:t>
            </w:r>
            <w:r w:rsidRPr="00BE7F3E">
              <w:t xml:space="preserve"> год</w:t>
            </w:r>
          </w:p>
          <w:p w:rsidR="00902286" w:rsidRPr="00BE7F3E" w:rsidRDefault="00902286" w:rsidP="001969CC">
            <w:pPr>
              <w:jc w:val="center"/>
            </w:pPr>
          </w:p>
        </w:tc>
        <w:tc>
          <w:tcPr>
            <w:tcW w:w="1374" w:type="dxa"/>
            <w:vAlign w:val="center"/>
          </w:tcPr>
          <w:p w:rsidR="00902286" w:rsidRPr="00BE7F3E" w:rsidRDefault="00902286" w:rsidP="001969CC">
            <w:pPr>
              <w:jc w:val="center"/>
            </w:pPr>
            <w:r w:rsidRPr="00BE7F3E">
              <w:t>тыс.руб</w:t>
            </w:r>
          </w:p>
        </w:tc>
        <w:tc>
          <w:tcPr>
            <w:tcW w:w="1575" w:type="dxa"/>
            <w:vAlign w:val="center"/>
          </w:tcPr>
          <w:p w:rsidR="00902286" w:rsidRPr="00FF6569" w:rsidRDefault="00902286" w:rsidP="001969CC">
            <w:pPr>
              <w:jc w:val="center"/>
            </w:pPr>
          </w:p>
        </w:tc>
        <w:tc>
          <w:tcPr>
            <w:tcW w:w="1903" w:type="dxa"/>
            <w:vMerge/>
            <w:vAlign w:val="center"/>
          </w:tcPr>
          <w:p w:rsidR="00902286" w:rsidRPr="00BE7F3E" w:rsidRDefault="00902286" w:rsidP="001969CC">
            <w:pPr>
              <w:jc w:val="center"/>
            </w:pPr>
          </w:p>
        </w:tc>
      </w:tr>
      <w:tr w:rsidR="00902286" w:rsidRPr="00BE7F3E" w:rsidTr="001969CC">
        <w:trPr>
          <w:trHeight w:val="563"/>
        </w:trPr>
        <w:tc>
          <w:tcPr>
            <w:tcW w:w="562" w:type="dxa"/>
          </w:tcPr>
          <w:p w:rsidR="00902286" w:rsidRPr="00BE7F3E" w:rsidRDefault="00902286" w:rsidP="001969CC">
            <w:pPr>
              <w:rPr>
                <w:b/>
              </w:rPr>
            </w:pPr>
            <w:r w:rsidRPr="00BE7F3E">
              <w:rPr>
                <w:b/>
              </w:rPr>
              <w:t>4.</w:t>
            </w:r>
          </w:p>
        </w:tc>
        <w:tc>
          <w:tcPr>
            <w:tcW w:w="2610" w:type="dxa"/>
          </w:tcPr>
          <w:p w:rsidR="00902286" w:rsidRPr="00BE7F3E" w:rsidRDefault="00902286" w:rsidP="001969CC">
            <w:r w:rsidRPr="00BE7F3E">
              <w:t>Фактическое поступление земельного налога</w:t>
            </w:r>
          </w:p>
        </w:tc>
        <w:tc>
          <w:tcPr>
            <w:tcW w:w="1547" w:type="dxa"/>
            <w:vAlign w:val="center"/>
          </w:tcPr>
          <w:p w:rsidR="00902286" w:rsidRPr="00BE7F3E" w:rsidRDefault="00902286" w:rsidP="001969CC">
            <w:pPr>
              <w:jc w:val="center"/>
            </w:pPr>
            <w:r w:rsidRPr="00BE7F3E">
              <w:t>20</w:t>
            </w:r>
            <w:r>
              <w:t>1_</w:t>
            </w:r>
            <w:r w:rsidRPr="00BE7F3E">
              <w:t xml:space="preserve"> год</w:t>
            </w:r>
          </w:p>
        </w:tc>
        <w:tc>
          <w:tcPr>
            <w:tcW w:w="1374" w:type="dxa"/>
            <w:vAlign w:val="center"/>
          </w:tcPr>
          <w:p w:rsidR="00902286" w:rsidRPr="00BE7F3E" w:rsidRDefault="00902286" w:rsidP="001969CC">
            <w:pPr>
              <w:jc w:val="center"/>
            </w:pPr>
            <w:r w:rsidRPr="00BE7F3E">
              <w:t>тыс.руб</w:t>
            </w:r>
          </w:p>
        </w:tc>
        <w:tc>
          <w:tcPr>
            <w:tcW w:w="1575" w:type="dxa"/>
            <w:vAlign w:val="center"/>
          </w:tcPr>
          <w:p w:rsidR="00902286" w:rsidRPr="00FF6569" w:rsidRDefault="00902286" w:rsidP="001969CC">
            <w:pPr>
              <w:jc w:val="center"/>
            </w:pPr>
          </w:p>
        </w:tc>
        <w:tc>
          <w:tcPr>
            <w:tcW w:w="1903" w:type="dxa"/>
            <w:vMerge/>
            <w:vAlign w:val="center"/>
          </w:tcPr>
          <w:p w:rsidR="00902286" w:rsidRPr="00BE7F3E" w:rsidRDefault="00902286" w:rsidP="001969CC">
            <w:pPr>
              <w:jc w:val="center"/>
            </w:pPr>
          </w:p>
        </w:tc>
      </w:tr>
      <w:tr w:rsidR="00902286" w:rsidRPr="00BE7F3E" w:rsidTr="001969CC">
        <w:trPr>
          <w:trHeight w:val="1305"/>
        </w:trPr>
        <w:tc>
          <w:tcPr>
            <w:tcW w:w="562" w:type="dxa"/>
          </w:tcPr>
          <w:p w:rsidR="00902286" w:rsidRPr="00BE7F3E" w:rsidRDefault="00902286" w:rsidP="001969CC">
            <w:pPr>
              <w:jc w:val="center"/>
              <w:rPr>
                <w:b/>
              </w:rPr>
            </w:pPr>
            <w:r w:rsidRPr="00BE7F3E">
              <w:rPr>
                <w:b/>
              </w:rPr>
              <w:t>5.</w:t>
            </w:r>
          </w:p>
        </w:tc>
        <w:tc>
          <w:tcPr>
            <w:tcW w:w="2610" w:type="dxa"/>
            <w:vAlign w:val="center"/>
          </w:tcPr>
          <w:p w:rsidR="00902286" w:rsidRPr="00BE7F3E" w:rsidRDefault="00902286" w:rsidP="001969CC">
            <w:r w:rsidRPr="00BE7F3E">
              <w:t>Доходы, получаемые в виде арендной платы за земельные участки</w:t>
            </w:r>
          </w:p>
        </w:tc>
        <w:tc>
          <w:tcPr>
            <w:tcW w:w="1547" w:type="dxa"/>
            <w:vAlign w:val="center"/>
          </w:tcPr>
          <w:p w:rsidR="00902286" w:rsidRPr="00BE7F3E" w:rsidRDefault="00902286" w:rsidP="001969CC">
            <w:pPr>
              <w:jc w:val="center"/>
            </w:pPr>
            <w:r w:rsidRPr="00BE7F3E">
              <w:t>20</w:t>
            </w:r>
            <w:r>
              <w:t>1_</w:t>
            </w:r>
            <w:r w:rsidRPr="00BE7F3E">
              <w:t xml:space="preserve"> год</w:t>
            </w:r>
          </w:p>
        </w:tc>
        <w:tc>
          <w:tcPr>
            <w:tcW w:w="1374" w:type="dxa"/>
            <w:vAlign w:val="center"/>
          </w:tcPr>
          <w:p w:rsidR="00902286" w:rsidRPr="00BE7F3E" w:rsidRDefault="00902286" w:rsidP="001969CC">
            <w:pPr>
              <w:jc w:val="center"/>
            </w:pPr>
            <w:r w:rsidRPr="00BE7F3E">
              <w:t>тыс.руб</w:t>
            </w:r>
          </w:p>
        </w:tc>
        <w:tc>
          <w:tcPr>
            <w:tcW w:w="1575" w:type="dxa"/>
            <w:vAlign w:val="center"/>
          </w:tcPr>
          <w:p w:rsidR="00902286" w:rsidRPr="00FF6569" w:rsidRDefault="00902286" w:rsidP="001969CC">
            <w:pPr>
              <w:jc w:val="center"/>
            </w:pPr>
          </w:p>
        </w:tc>
        <w:tc>
          <w:tcPr>
            <w:tcW w:w="1903" w:type="dxa"/>
            <w:vMerge/>
            <w:vAlign w:val="center"/>
          </w:tcPr>
          <w:p w:rsidR="00902286" w:rsidRPr="00BE7F3E" w:rsidRDefault="00902286" w:rsidP="001969CC">
            <w:pPr>
              <w:jc w:val="center"/>
            </w:pPr>
          </w:p>
        </w:tc>
      </w:tr>
      <w:tr w:rsidR="00902286" w:rsidRPr="00BE7F3E" w:rsidTr="001969CC">
        <w:trPr>
          <w:trHeight w:val="352"/>
        </w:trPr>
        <w:tc>
          <w:tcPr>
            <w:tcW w:w="562" w:type="dxa"/>
          </w:tcPr>
          <w:p w:rsidR="00902286" w:rsidRPr="00BE7F3E" w:rsidRDefault="00902286" w:rsidP="001969CC">
            <w:pPr>
              <w:rPr>
                <w:b/>
              </w:rPr>
            </w:pPr>
            <w:r w:rsidRPr="00BE7F3E">
              <w:rPr>
                <w:b/>
              </w:rPr>
              <w:t>6.</w:t>
            </w:r>
          </w:p>
        </w:tc>
        <w:tc>
          <w:tcPr>
            <w:tcW w:w="2610" w:type="dxa"/>
          </w:tcPr>
          <w:p w:rsidR="00902286" w:rsidRPr="00BE7F3E" w:rsidRDefault="00902286" w:rsidP="001969CC">
            <w:r w:rsidRPr="00BE7F3E">
              <w:t>Территория</w:t>
            </w:r>
          </w:p>
        </w:tc>
        <w:tc>
          <w:tcPr>
            <w:tcW w:w="1547" w:type="dxa"/>
            <w:vAlign w:val="center"/>
          </w:tcPr>
          <w:p w:rsidR="00902286" w:rsidRPr="00BE7F3E" w:rsidRDefault="00902286" w:rsidP="001969CC">
            <w:pPr>
              <w:jc w:val="center"/>
            </w:pPr>
            <w:r w:rsidRPr="00BE7F3E">
              <w:t>01.01.20</w:t>
            </w:r>
            <w:r>
              <w:t>1_</w:t>
            </w:r>
          </w:p>
        </w:tc>
        <w:tc>
          <w:tcPr>
            <w:tcW w:w="1374" w:type="dxa"/>
            <w:vAlign w:val="center"/>
          </w:tcPr>
          <w:p w:rsidR="00902286" w:rsidRPr="00BE7F3E" w:rsidRDefault="00902286" w:rsidP="001969CC">
            <w:pPr>
              <w:jc w:val="center"/>
            </w:pPr>
            <w:proofErr w:type="spellStart"/>
            <w:r w:rsidRPr="00BE7F3E">
              <w:t>кв.км</w:t>
            </w:r>
            <w:proofErr w:type="spellEnd"/>
            <w:r w:rsidRPr="00BE7F3E">
              <w:t>.</w:t>
            </w:r>
          </w:p>
        </w:tc>
        <w:tc>
          <w:tcPr>
            <w:tcW w:w="1575" w:type="dxa"/>
            <w:vAlign w:val="center"/>
          </w:tcPr>
          <w:p w:rsidR="00902286" w:rsidRPr="00FF6569" w:rsidRDefault="00902286" w:rsidP="001969CC">
            <w:pPr>
              <w:jc w:val="center"/>
            </w:pPr>
          </w:p>
        </w:tc>
        <w:tc>
          <w:tcPr>
            <w:tcW w:w="1903" w:type="dxa"/>
            <w:vMerge w:val="restart"/>
            <w:vAlign w:val="center"/>
          </w:tcPr>
          <w:p w:rsidR="00902286" w:rsidRPr="00BE7F3E" w:rsidRDefault="00902286" w:rsidP="001969CC">
            <w:pPr>
              <w:jc w:val="center"/>
            </w:pPr>
            <w:r w:rsidRPr="00E4748C">
              <w:t>Территориальный орган Федеральной службы государственной статистики по Красноярскому краю</w:t>
            </w:r>
            <w:r>
              <w:t xml:space="preserve"> (Министерство экономики и регионального развития Красноярского края)</w:t>
            </w:r>
          </w:p>
        </w:tc>
      </w:tr>
      <w:tr w:rsidR="00902286" w:rsidRPr="00BE7F3E" w:rsidTr="001969CC">
        <w:tc>
          <w:tcPr>
            <w:tcW w:w="562" w:type="dxa"/>
          </w:tcPr>
          <w:p w:rsidR="00902286" w:rsidRPr="00BE7F3E" w:rsidRDefault="00902286" w:rsidP="001969CC">
            <w:pPr>
              <w:rPr>
                <w:b/>
              </w:rPr>
            </w:pPr>
            <w:r w:rsidRPr="00BE7F3E">
              <w:rPr>
                <w:b/>
              </w:rPr>
              <w:t>7.</w:t>
            </w:r>
          </w:p>
        </w:tc>
        <w:tc>
          <w:tcPr>
            <w:tcW w:w="2610" w:type="dxa"/>
          </w:tcPr>
          <w:p w:rsidR="00902286" w:rsidRPr="00BE7F3E" w:rsidRDefault="00902286" w:rsidP="001969CC">
            <w:r w:rsidRPr="00BE7F3E">
              <w:t>Численность постоянного населения</w:t>
            </w:r>
          </w:p>
        </w:tc>
        <w:tc>
          <w:tcPr>
            <w:tcW w:w="1547" w:type="dxa"/>
            <w:vAlign w:val="center"/>
          </w:tcPr>
          <w:p w:rsidR="00902286" w:rsidRPr="00BE7F3E" w:rsidRDefault="00902286" w:rsidP="001969CC">
            <w:pPr>
              <w:jc w:val="center"/>
            </w:pPr>
            <w:r w:rsidRPr="00BE7F3E">
              <w:t>01.01.20</w:t>
            </w:r>
            <w:r>
              <w:t>1_</w:t>
            </w:r>
          </w:p>
        </w:tc>
        <w:tc>
          <w:tcPr>
            <w:tcW w:w="1374" w:type="dxa"/>
            <w:vAlign w:val="center"/>
          </w:tcPr>
          <w:p w:rsidR="00902286" w:rsidRPr="00BE7F3E" w:rsidRDefault="00902286" w:rsidP="001969CC">
            <w:pPr>
              <w:jc w:val="center"/>
            </w:pPr>
            <w:r w:rsidRPr="00BE7F3E">
              <w:t>человек</w:t>
            </w:r>
          </w:p>
        </w:tc>
        <w:tc>
          <w:tcPr>
            <w:tcW w:w="1575" w:type="dxa"/>
            <w:vAlign w:val="center"/>
          </w:tcPr>
          <w:p w:rsidR="00902286" w:rsidRPr="00FF6569" w:rsidRDefault="00902286" w:rsidP="001969CC">
            <w:pPr>
              <w:jc w:val="center"/>
            </w:pPr>
          </w:p>
        </w:tc>
        <w:tc>
          <w:tcPr>
            <w:tcW w:w="1903" w:type="dxa"/>
            <w:vMerge/>
            <w:vAlign w:val="center"/>
          </w:tcPr>
          <w:p w:rsidR="00902286" w:rsidRPr="00BE7F3E" w:rsidRDefault="00902286" w:rsidP="001969CC">
            <w:pPr>
              <w:jc w:val="center"/>
            </w:pPr>
          </w:p>
        </w:tc>
      </w:tr>
      <w:tr w:rsidR="00902286" w:rsidRPr="00BE7F3E" w:rsidTr="001969CC">
        <w:tc>
          <w:tcPr>
            <w:tcW w:w="562" w:type="dxa"/>
          </w:tcPr>
          <w:p w:rsidR="00902286" w:rsidRPr="00BE7F3E" w:rsidRDefault="00902286" w:rsidP="001969CC">
            <w:pPr>
              <w:rPr>
                <w:b/>
              </w:rPr>
            </w:pPr>
            <w:r>
              <w:rPr>
                <w:b/>
              </w:rPr>
              <w:t>8</w:t>
            </w:r>
            <w:r w:rsidRPr="00BE7F3E">
              <w:rPr>
                <w:b/>
              </w:rPr>
              <w:t>.</w:t>
            </w:r>
          </w:p>
        </w:tc>
        <w:tc>
          <w:tcPr>
            <w:tcW w:w="2610" w:type="dxa"/>
          </w:tcPr>
          <w:p w:rsidR="00902286" w:rsidRPr="00BE7F3E" w:rsidRDefault="00902286" w:rsidP="001969CC">
            <w:r w:rsidRPr="00BE7F3E">
              <w:t>Численность сельского населения</w:t>
            </w:r>
          </w:p>
        </w:tc>
        <w:tc>
          <w:tcPr>
            <w:tcW w:w="1547" w:type="dxa"/>
            <w:vAlign w:val="center"/>
          </w:tcPr>
          <w:p w:rsidR="00902286" w:rsidRPr="00BE7F3E" w:rsidRDefault="00902286" w:rsidP="001969CC">
            <w:pPr>
              <w:jc w:val="center"/>
            </w:pPr>
            <w:r w:rsidRPr="00BE7F3E">
              <w:t>01.01.20</w:t>
            </w:r>
            <w:r>
              <w:t>1_</w:t>
            </w:r>
          </w:p>
        </w:tc>
        <w:tc>
          <w:tcPr>
            <w:tcW w:w="1374" w:type="dxa"/>
            <w:vAlign w:val="center"/>
          </w:tcPr>
          <w:p w:rsidR="00902286" w:rsidRPr="00BE7F3E" w:rsidRDefault="00902286" w:rsidP="001969CC">
            <w:pPr>
              <w:jc w:val="center"/>
            </w:pPr>
            <w:r w:rsidRPr="00BE7F3E">
              <w:t>человек</w:t>
            </w:r>
          </w:p>
        </w:tc>
        <w:tc>
          <w:tcPr>
            <w:tcW w:w="1575" w:type="dxa"/>
            <w:vAlign w:val="center"/>
          </w:tcPr>
          <w:p w:rsidR="00902286" w:rsidRPr="00FF6569" w:rsidRDefault="00902286" w:rsidP="001969CC">
            <w:pPr>
              <w:jc w:val="center"/>
            </w:pPr>
          </w:p>
        </w:tc>
        <w:tc>
          <w:tcPr>
            <w:tcW w:w="1903" w:type="dxa"/>
            <w:vMerge/>
            <w:vAlign w:val="center"/>
          </w:tcPr>
          <w:p w:rsidR="00902286" w:rsidRPr="00BE7F3E" w:rsidRDefault="00902286" w:rsidP="001969CC">
            <w:pPr>
              <w:jc w:val="center"/>
            </w:pPr>
          </w:p>
        </w:tc>
      </w:tr>
      <w:tr w:rsidR="00902286" w:rsidRPr="00BE7F3E" w:rsidTr="001969CC">
        <w:tc>
          <w:tcPr>
            <w:tcW w:w="562" w:type="dxa"/>
          </w:tcPr>
          <w:p w:rsidR="00902286" w:rsidRPr="00BE7F3E" w:rsidRDefault="00902286" w:rsidP="001969CC">
            <w:pPr>
              <w:rPr>
                <w:b/>
              </w:rPr>
            </w:pPr>
            <w:r>
              <w:rPr>
                <w:b/>
              </w:rPr>
              <w:t>9</w:t>
            </w:r>
            <w:r w:rsidRPr="00BE7F3E">
              <w:rPr>
                <w:b/>
              </w:rPr>
              <w:t>.</w:t>
            </w:r>
          </w:p>
        </w:tc>
        <w:tc>
          <w:tcPr>
            <w:tcW w:w="2610" w:type="dxa"/>
          </w:tcPr>
          <w:p w:rsidR="00902286" w:rsidRPr="00BE7F3E" w:rsidRDefault="00902286" w:rsidP="001969CC">
            <w:r w:rsidRPr="00BE7F3E">
              <w:t>Численность детей в возрасте от 0 до 17 лет, обучающихся в общеобразовательных школах интернатах (за исключением детей-сирот и детей, оставшихся без попечения родителей)</w:t>
            </w:r>
          </w:p>
        </w:tc>
        <w:tc>
          <w:tcPr>
            <w:tcW w:w="1547" w:type="dxa"/>
            <w:vAlign w:val="center"/>
          </w:tcPr>
          <w:p w:rsidR="00902286" w:rsidRPr="00BE7F3E" w:rsidRDefault="00902286" w:rsidP="001969CC">
            <w:pPr>
              <w:jc w:val="center"/>
            </w:pPr>
            <w:r w:rsidRPr="00BE7F3E">
              <w:t>31.05.201</w:t>
            </w:r>
            <w:r>
              <w:t>_</w:t>
            </w:r>
          </w:p>
        </w:tc>
        <w:tc>
          <w:tcPr>
            <w:tcW w:w="1374" w:type="dxa"/>
            <w:vAlign w:val="center"/>
          </w:tcPr>
          <w:p w:rsidR="00902286" w:rsidRPr="00BE7F3E" w:rsidRDefault="00902286" w:rsidP="001969CC">
            <w:pPr>
              <w:jc w:val="center"/>
            </w:pPr>
            <w:r w:rsidRPr="00BE7F3E">
              <w:t>человек</w:t>
            </w:r>
          </w:p>
        </w:tc>
        <w:tc>
          <w:tcPr>
            <w:tcW w:w="1575" w:type="dxa"/>
            <w:vAlign w:val="center"/>
          </w:tcPr>
          <w:p w:rsidR="00902286" w:rsidRPr="00FF6569" w:rsidRDefault="00902286" w:rsidP="001969CC">
            <w:pPr>
              <w:jc w:val="center"/>
            </w:pPr>
          </w:p>
        </w:tc>
        <w:tc>
          <w:tcPr>
            <w:tcW w:w="1903" w:type="dxa"/>
            <w:vAlign w:val="center"/>
          </w:tcPr>
          <w:p w:rsidR="00902286" w:rsidRPr="00BE7F3E" w:rsidRDefault="00902286" w:rsidP="001969CC">
            <w:pPr>
              <w:jc w:val="center"/>
            </w:pPr>
            <w:r>
              <w:t>Министерство</w:t>
            </w:r>
            <w:r w:rsidRPr="00E4748C">
              <w:t xml:space="preserve"> образования </w:t>
            </w:r>
            <w:r>
              <w:t xml:space="preserve">и науки </w:t>
            </w:r>
            <w:r w:rsidRPr="00E4748C">
              <w:t>Красноярского края</w:t>
            </w:r>
          </w:p>
        </w:tc>
      </w:tr>
      <w:tr w:rsidR="00902286" w:rsidRPr="00BE7F3E" w:rsidTr="001969CC">
        <w:tc>
          <w:tcPr>
            <w:tcW w:w="562" w:type="dxa"/>
          </w:tcPr>
          <w:p w:rsidR="00902286" w:rsidRPr="00BE7F3E" w:rsidRDefault="00902286" w:rsidP="001969CC">
            <w:pPr>
              <w:rPr>
                <w:b/>
              </w:rPr>
            </w:pPr>
            <w:r w:rsidRPr="00BE7F3E">
              <w:rPr>
                <w:b/>
              </w:rPr>
              <w:t>1</w:t>
            </w:r>
            <w:r>
              <w:rPr>
                <w:b/>
              </w:rPr>
              <w:t>0</w:t>
            </w:r>
            <w:r w:rsidRPr="00BE7F3E">
              <w:rPr>
                <w:b/>
              </w:rPr>
              <w:t>.</w:t>
            </w:r>
          </w:p>
        </w:tc>
        <w:tc>
          <w:tcPr>
            <w:tcW w:w="2610" w:type="dxa"/>
          </w:tcPr>
          <w:p w:rsidR="00902286" w:rsidRPr="00BE7F3E" w:rsidRDefault="00902286" w:rsidP="001969CC">
            <w:r w:rsidRPr="00BE7F3E">
              <w:t>Количество населенных пунктов, входящих в состав муниципального образования</w:t>
            </w:r>
          </w:p>
        </w:tc>
        <w:tc>
          <w:tcPr>
            <w:tcW w:w="1547" w:type="dxa"/>
            <w:vAlign w:val="center"/>
          </w:tcPr>
          <w:p w:rsidR="00902286" w:rsidRPr="00BE7F3E" w:rsidRDefault="00902286" w:rsidP="001969CC">
            <w:pPr>
              <w:jc w:val="center"/>
            </w:pPr>
          </w:p>
          <w:p w:rsidR="00902286" w:rsidRPr="00BE7F3E" w:rsidRDefault="00902286" w:rsidP="001969CC">
            <w:pPr>
              <w:jc w:val="center"/>
            </w:pPr>
          </w:p>
          <w:p w:rsidR="00902286" w:rsidRPr="00BE7F3E" w:rsidRDefault="00902286" w:rsidP="001969CC">
            <w:pPr>
              <w:jc w:val="center"/>
            </w:pPr>
            <w:r w:rsidRPr="00BE7F3E">
              <w:t>20</w:t>
            </w:r>
            <w:r>
              <w:t>1_</w:t>
            </w:r>
          </w:p>
        </w:tc>
        <w:tc>
          <w:tcPr>
            <w:tcW w:w="1374" w:type="dxa"/>
            <w:vAlign w:val="center"/>
          </w:tcPr>
          <w:p w:rsidR="00902286" w:rsidRPr="00BE7F3E" w:rsidRDefault="00902286" w:rsidP="001969CC">
            <w:pPr>
              <w:jc w:val="center"/>
            </w:pPr>
          </w:p>
          <w:p w:rsidR="00902286" w:rsidRPr="00BE7F3E" w:rsidRDefault="00902286" w:rsidP="001969CC">
            <w:pPr>
              <w:jc w:val="center"/>
            </w:pPr>
          </w:p>
          <w:p w:rsidR="00902286" w:rsidRPr="00BE7F3E" w:rsidRDefault="00902286" w:rsidP="001969CC">
            <w:pPr>
              <w:jc w:val="center"/>
            </w:pPr>
            <w:r w:rsidRPr="00BE7F3E">
              <w:t>Штук</w:t>
            </w:r>
          </w:p>
        </w:tc>
        <w:tc>
          <w:tcPr>
            <w:tcW w:w="1575" w:type="dxa"/>
            <w:vAlign w:val="center"/>
          </w:tcPr>
          <w:p w:rsidR="00902286" w:rsidRPr="00FF6569" w:rsidRDefault="00902286" w:rsidP="001969CC">
            <w:pPr>
              <w:jc w:val="center"/>
            </w:pPr>
          </w:p>
        </w:tc>
        <w:tc>
          <w:tcPr>
            <w:tcW w:w="1903" w:type="dxa"/>
            <w:vAlign w:val="center"/>
          </w:tcPr>
          <w:p w:rsidR="00902286" w:rsidRDefault="00902286" w:rsidP="001969CC">
            <w:pPr>
              <w:jc w:val="center"/>
            </w:pPr>
          </w:p>
        </w:tc>
      </w:tr>
      <w:tr w:rsidR="00902286" w:rsidRPr="00BE7F3E" w:rsidTr="001969CC">
        <w:tc>
          <w:tcPr>
            <w:tcW w:w="562" w:type="dxa"/>
          </w:tcPr>
          <w:p w:rsidR="00902286" w:rsidRPr="00BE7F3E" w:rsidRDefault="00902286" w:rsidP="001969CC">
            <w:pPr>
              <w:rPr>
                <w:b/>
              </w:rPr>
            </w:pPr>
            <w:r w:rsidRPr="00BE7F3E">
              <w:rPr>
                <w:b/>
              </w:rPr>
              <w:t>1</w:t>
            </w:r>
            <w:r>
              <w:rPr>
                <w:b/>
              </w:rPr>
              <w:t>1</w:t>
            </w:r>
            <w:r w:rsidRPr="00BE7F3E">
              <w:rPr>
                <w:b/>
              </w:rPr>
              <w:t>.</w:t>
            </w:r>
          </w:p>
        </w:tc>
        <w:tc>
          <w:tcPr>
            <w:tcW w:w="2610" w:type="dxa"/>
          </w:tcPr>
          <w:p w:rsidR="00902286" w:rsidRPr="00BE7F3E" w:rsidRDefault="00902286" w:rsidP="001969CC">
            <w:r w:rsidRPr="00BE7F3E">
              <w:t>Протяженность улично-</w:t>
            </w:r>
            <w:r w:rsidRPr="00BE7F3E">
              <w:lastRenderedPageBreak/>
              <w:t>дорожной сети, находящейся в ведении муниципального образования</w:t>
            </w:r>
          </w:p>
        </w:tc>
        <w:tc>
          <w:tcPr>
            <w:tcW w:w="1547" w:type="dxa"/>
            <w:vAlign w:val="center"/>
          </w:tcPr>
          <w:p w:rsidR="00902286" w:rsidRPr="00BE7F3E" w:rsidRDefault="00902286" w:rsidP="001969CC">
            <w:pPr>
              <w:jc w:val="center"/>
            </w:pPr>
            <w:r w:rsidRPr="00BE7F3E">
              <w:lastRenderedPageBreak/>
              <w:t>01.01.201</w:t>
            </w:r>
            <w:r>
              <w:t>_</w:t>
            </w:r>
          </w:p>
        </w:tc>
        <w:tc>
          <w:tcPr>
            <w:tcW w:w="1374" w:type="dxa"/>
            <w:vAlign w:val="center"/>
          </w:tcPr>
          <w:p w:rsidR="00902286" w:rsidRPr="00BE7F3E" w:rsidRDefault="00902286" w:rsidP="001969CC">
            <w:pPr>
              <w:jc w:val="center"/>
            </w:pPr>
            <w:proofErr w:type="gramStart"/>
            <w:r w:rsidRPr="00BE7F3E">
              <w:t>км</w:t>
            </w:r>
            <w:proofErr w:type="gramEnd"/>
            <w:r w:rsidRPr="00BE7F3E">
              <w:t>.</w:t>
            </w:r>
          </w:p>
        </w:tc>
        <w:tc>
          <w:tcPr>
            <w:tcW w:w="1575" w:type="dxa"/>
            <w:vAlign w:val="center"/>
          </w:tcPr>
          <w:p w:rsidR="00902286" w:rsidRPr="00FF6569" w:rsidRDefault="00902286" w:rsidP="001969CC">
            <w:pPr>
              <w:jc w:val="center"/>
            </w:pPr>
          </w:p>
        </w:tc>
        <w:tc>
          <w:tcPr>
            <w:tcW w:w="1903" w:type="dxa"/>
            <w:vMerge w:val="restart"/>
            <w:vAlign w:val="center"/>
          </w:tcPr>
          <w:p w:rsidR="00902286" w:rsidRPr="00BE7F3E" w:rsidRDefault="00902286" w:rsidP="001969CC">
            <w:pPr>
              <w:jc w:val="center"/>
            </w:pPr>
            <w:r w:rsidRPr="00BE7F3E">
              <w:t xml:space="preserve">Краевое </w:t>
            </w:r>
            <w:r w:rsidRPr="00BE7F3E">
              <w:lastRenderedPageBreak/>
              <w:t>государственное учреждение «Управление автомобильных дорог по Красноярскому краю»</w:t>
            </w:r>
          </w:p>
        </w:tc>
      </w:tr>
      <w:tr w:rsidR="00902286" w:rsidRPr="00BE7F3E" w:rsidTr="001969CC">
        <w:tc>
          <w:tcPr>
            <w:tcW w:w="562" w:type="dxa"/>
          </w:tcPr>
          <w:p w:rsidR="00902286" w:rsidRPr="00BE7F3E" w:rsidRDefault="00902286" w:rsidP="001969CC">
            <w:pPr>
              <w:rPr>
                <w:b/>
              </w:rPr>
            </w:pPr>
            <w:r w:rsidRPr="00BE7F3E">
              <w:rPr>
                <w:b/>
              </w:rPr>
              <w:lastRenderedPageBreak/>
              <w:t>1</w:t>
            </w:r>
            <w:r>
              <w:rPr>
                <w:b/>
              </w:rPr>
              <w:t>2</w:t>
            </w:r>
            <w:r w:rsidRPr="00BE7F3E">
              <w:rPr>
                <w:b/>
              </w:rPr>
              <w:t>.</w:t>
            </w:r>
          </w:p>
        </w:tc>
        <w:tc>
          <w:tcPr>
            <w:tcW w:w="2610" w:type="dxa"/>
          </w:tcPr>
          <w:p w:rsidR="00902286" w:rsidRPr="00BE7F3E" w:rsidRDefault="00902286" w:rsidP="001969CC">
            <w:r w:rsidRPr="00BE7F3E">
              <w:t>Протяженность улично-дорожной сети для проезда транзитного транспорта, находящегося в ведении муниципального образования</w:t>
            </w:r>
          </w:p>
        </w:tc>
        <w:tc>
          <w:tcPr>
            <w:tcW w:w="1547" w:type="dxa"/>
            <w:vAlign w:val="center"/>
          </w:tcPr>
          <w:p w:rsidR="00902286" w:rsidRPr="00BE7F3E" w:rsidRDefault="00902286" w:rsidP="001969CC">
            <w:pPr>
              <w:jc w:val="center"/>
            </w:pPr>
            <w:r w:rsidRPr="00BE7F3E">
              <w:t>01.01.201</w:t>
            </w:r>
            <w:r>
              <w:t>_</w:t>
            </w:r>
          </w:p>
        </w:tc>
        <w:tc>
          <w:tcPr>
            <w:tcW w:w="1374" w:type="dxa"/>
            <w:vAlign w:val="center"/>
          </w:tcPr>
          <w:p w:rsidR="00902286" w:rsidRPr="00BE7F3E" w:rsidRDefault="00902286" w:rsidP="001969CC">
            <w:pPr>
              <w:jc w:val="center"/>
            </w:pPr>
            <w:r w:rsidRPr="00BE7F3E">
              <w:t>км</w:t>
            </w:r>
          </w:p>
        </w:tc>
        <w:tc>
          <w:tcPr>
            <w:tcW w:w="1575" w:type="dxa"/>
            <w:vAlign w:val="center"/>
          </w:tcPr>
          <w:p w:rsidR="00902286" w:rsidRDefault="00902286" w:rsidP="001969CC">
            <w:pPr>
              <w:jc w:val="center"/>
            </w:pPr>
          </w:p>
        </w:tc>
        <w:tc>
          <w:tcPr>
            <w:tcW w:w="1903" w:type="dxa"/>
            <w:vMerge/>
            <w:vAlign w:val="center"/>
          </w:tcPr>
          <w:p w:rsidR="00902286" w:rsidRPr="00BE7F3E" w:rsidRDefault="00902286" w:rsidP="001969CC">
            <w:pPr>
              <w:jc w:val="center"/>
            </w:pPr>
          </w:p>
        </w:tc>
      </w:tr>
      <w:tr w:rsidR="00902286" w:rsidRPr="00BE7F3E" w:rsidTr="001969CC">
        <w:tc>
          <w:tcPr>
            <w:tcW w:w="562" w:type="dxa"/>
          </w:tcPr>
          <w:p w:rsidR="00902286" w:rsidRPr="00BE7F3E" w:rsidRDefault="00902286" w:rsidP="001969CC">
            <w:pPr>
              <w:rPr>
                <w:b/>
              </w:rPr>
            </w:pPr>
            <w:r w:rsidRPr="00BE7F3E">
              <w:rPr>
                <w:b/>
              </w:rPr>
              <w:t>1</w:t>
            </w:r>
            <w:r>
              <w:rPr>
                <w:b/>
              </w:rPr>
              <w:t>3</w:t>
            </w:r>
            <w:r w:rsidRPr="00BE7F3E">
              <w:rPr>
                <w:b/>
              </w:rPr>
              <w:t>.</w:t>
            </w:r>
          </w:p>
        </w:tc>
        <w:tc>
          <w:tcPr>
            <w:tcW w:w="2610" w:type="dxa"/>
          </w:tcPr>
          <w:p w:rsidR="00902286" w:rsidRPr="00BE7F3E" w:rsidRDefault="00902286" w:rsidP="001969CC">
            <w:r w:rsidRPr="00BE7F3E">
              <w:t>Протяженность автомобильных дорог общего пользования муниципального значения поселения</w:t>
            </w:r>
          </w:p>
        </w:tc>
        <w:tc>
          <w:tcPr>
            <w:tcW w:w="1547" w:type="dxa"/>
            <w:vAlign w:val="center"/>
          </w:tcPr>
          <w:p w:rsidR="00902286" w:rsidRPr="00BE7F3E" w:rsidRDefault="00902286" w:rsidP="001969CC">
            <w:pPr>
              <w:jc w:val="center"/>
            </w:pPr>
            <w:r w:rsidRPr="00BE7F3E">
              <w:t>01.01.201</w:t>
            </w:r>
            <w:r>
              <w:t>_</w:t>
            </w:r>
          </w:p>
        </w:tc>
        <w:tc>
          <w:tcPr>
            <w:tcW w:w="1374" w:type="dxa"/>
            <w:vAlign w:val="center"/>
          </w:tcPr>
          <w:p w:rsidR="00902286" w:rsidRPr="00BE7F3E" w:rsidRDefault="00902286" w:rsidP="001969CC">
            <w:pPr>
              <w:jc w:val="center"/>
            </w:pPr>
            <w:r w:rsidRPr="00BE7F3E">
              <w:t>км</w:t>
            </w:r>
          </w:p>
        </w:tc>
        <w:tc>
          <w:tcPr>
            <w:tcW w:w="1575" w:type="dxa"/>
            <w:vAlign w:val="center"/>
          </w:tcPr>
          <w:p w:rsidR="00902286" w:rsidRDefault="00902286" w:rsidP="001969CC">
            <w:pPr>
              <w:jc w:val="center"/>
            </w:pPr>
          </w:p>
        </w:tc>
        <w:tc>
          <w:tcPr>
            <w:tcW w:w="1903" w:type="dxa"/>
            <w:vMerge/>
            <w:vAlign w:val="center"/>
          </w:tcPr>
          <w:p w:rsidR="00902286" w:rsidRPr="00BE7F3E" w:rsidRDefault="00902286" w:rsidP="001969CC">
            <w:pPr>
              <w:jc w:val="center"/>
            </w:pPr>
          </w:p>
        </w:tc>
      </w:tr>
      <w:tr w:rsidR="00902286" w:rsidRPr="00BE7F3E" w:rsidTr="001969CC">
        <w:tc>
          <w:tcPr>
            <w:tcW w:w="562" w:type="dxa"/>
          </w:tcPr>
          <w:p w:rsidR="00902286" w:rsidRPr="00BE7F3E" w:rsidRDefault="00902286" w:rsidP="001969CC">
            <w:pPr>
              <w:rPr>
                <w:b/>
              </w:rPr>
            </w:pPr>
            <w:r w:rsidRPr="00BE7F3E">
              <w:rPr>
                <w:b/>
              </w:rPr>
              <w:t>1</w:t>
            </w:r>
            <w:r>
              <w:rPr>
                <w:b/>
              </w:rPr>
              <w:t>4</w:t>
            </w:r>
            <w:r w:rsidRPr="00BE7F3E">
              <w:rPr>
                <w:b/>
              </w:rPr>
              <w:t>.</w:t>
            </w:r>
          </w:p>
        </w:tc>
        <w:tc>
          <w:tcPr>
            <w:tcW w:w="2610" w:type="dxa"/>
          </w:tcPr>
          <w:p w:rsidR="00902286" w:rsidRPr="00BE7F3E" w:rsidRDefault="00902286" w:rsidP="001969CC">
            <w:r w:rsidRPr="00BE7F3E">
              <w:t xml:space="preserve">Прогноз на очередной год величины предельной стоимости предоставляемых жилищно-коммунальных услуг на 1 </w:t>
            </w:r>
            <w:proofErr w:type="spellStart"/>
            <w:r w:rsidRPr="00BE7F3E">
              <w:t>кв</w:t>
            </w:r>
            <w:proofErr w:type="gramStart"/>
            <w:r w:rsidRPr="00BE7F3E">
              <w:t>.м</w:t>
            </w:r>
            <w:proofErr w:type="gramEnd"/>
            <w:r w:rsidRPr="00BE7F3E">
              <w:t>етр</w:t>
            </w:r>
            <w:proofErr w:type="spellEnd"/>
            <w:r w:rsidRPr="00BE7F3E">
              <w:t xml:space="preserve"> общей площади жилья в месяц (без учета газа и коммунального ремонта)</w:t>
            </w:r>
          </w:p>
        </w:tc>
        <w:tc>
          <w:tcPr>
            <w:tcW w:w="1547" w:type="dxa"/>
            <w:vAlign w:val="center"/>
          </w:tcPr>
          <w:p w:rsidR="00902286" w:rsidRPr="00BE7F3E" w:rsidRDefault="00902286" w:rsidP="001969CC">
            <w:pPr>
              <w:jc w:val="center"/>
            </w:pPr>
            <w:r w:rsidRPr="00BE7F3E">
              <w:t>Прогноз</w:t>
            </w:r>
            <w:r>
              <w:t xml:space="preserve"> </w:t>
            </w:r>
            <w:proofErr w:type="gramStart"/>
            <w:r>
              <w:t>на</w:t>
            </w:r>
            <w:proofErr w:type="gramEnd"/>
          </w:p>
          <w:p w:rsidR="00902286" w:rsidRPr="00BE7F3E" w:rsidRDefault="00902286" w:rsidP="001969CC">
            <w:pPr>
              <w:jc w:val="center"/>
            </w:pPr>
            <w:r w:rsidRPr="00BE7F3E">
              <w:t>201</w:t>
            </w:r>
            <w:r>
              <w:t>_</w:t>
            </w:r>
            <w:r w:rsidRPr="00BE7F3E">
              <w:t xml:space="preserve"> год</w:t>
            </w:r>
          </w:p>
        </w:tc>
        <w:tc>
          <w:tcPr>
            <w:tcW w:w="1374" w:type="dxa"/>
            <w:vAlign w:val="center"/>
          </w:tcPr>
          <w:p w:rsidR="00902286" w:rsidRPr="00BE7F3E" w:rsidRDefault="00902286" w:rsidP="001969CC">
            <w:pPr>
              <w:jc w:val="center"/>
            </w:pPr>
            <w:r w:rsidRPr="00BE7F3E">
              <w:t>руб.</w:t>
            </w:r>
          </w:p>
        </w:tc>
        <w:tc>
          <w:tcPr>
            <w:tcW w:w="1575" w:type="dxa"/>
            <w:vAlign w:val="center"/>
          </w:tcPr>
          <w:p w:rsidR="00902286" w:rsidRPr="00A300A6" w:rsidRDefault="00902286" w:rsidP="001969CC">
            <w:pPr>
              <w:jc w:val="center"/>
              <w:rPr>
                <w:color w:val="000000"/>
              </w:rPr>
            </w:pPr>
          </w:p>
        </w:tc>
        <w:tc>
          <w:tcPr>
            <w:tcW w:w="1903" w:type="dxa"/>
            <w:vAlign w:val="center"/>
          </w:tcPr>
          <w:p w:rsidR="00902286" w:rsidRDefault="00902286" w:rsidP="001969CC">
            <w:pPr>
              <w:jc w:val="center"/>
            </w:pPr>
            <w:r>
              <w:t>Министерство энергетики и</w:t>
            </w:r>
            <w:r w:rsidRPr="00E4748C">
              <w:t xml:space="preserve"> жилищно-коммунального хозяйства Красноярского края</w:t>
            </w:r>
          </w:p>
        </w:tc>
      </w:tr>
      <w:tr w:rsidR="00902286" w:rsidRPr="00BE7F3E" w:rsidTr="001969CC">
        <w:tc>
          <w:tcPr>
            <w:tcW w:w="562" w:type="dxa"/>
          </w:tcPr>
          <w:p w:rsidR="00902286" w:rsidRPr="00BE7F3E" w:rsidRDefault="00902286" w:rsidP="001969CC">
            <w:pPr>
              <w:rPr>
                <w:b/>
              </w:rPr>
            </w:pPr>
            <w:r w:rsidRPr="00BE7F3E">
              <w:rPr>
                <w:b/>
              </w:rPr>
              <w:t>1</w:t>
            </w:r>
            <w:r>
              <w:rPr>
                <w:b/>
              </w:rPr>
              <w:t>5</w:t>
            </w:r>
            <w:r w:rsidRPr="00BE7F3E">
              <w:rPr>
                <w:b/>
              </w:rPr>
              <w:t>.</w:t>
            </w:r>
          </w:p>
        </w:tc>
        <w:tc>
          <w:tcPr>
            <w:tcW w:w="2610" w:type="dxa"/>
          </w:tcPr>
          <w:p w:rsidR="00902286" w:rsidRPr="00BE7F3E" w:rsidRDefault="00902286" w:rsidP="001969CC">
            <w:r w:rsidRPr="00BE7F3E">
              <w:t>Расстояние от административного центра поселения до районного центра</w:t>
            </w:r>
          </w:p>
        </w:tc>
        <w:tc>
          <w:tcPr>
            <w:tcW w:w="1547" w:type="dxa"/>
            <w:vAlign w:val="center"/>
          </w:tcPr>
          <w:p w:rsidR="00902286" w:rsidRPr="00BE7F3E" w:rsidRDefault="00902286" w:rsidP="001969CC">
            <w:pPr>
              <w:jc w:val="center"/>
            </w:pPr>
            <w:r w:rsidRPr="00BE7F3E">
              <w:t>01.01.201</w:t>
            </w:r>
            <w:r>
              <w:t>_</w:t>
            </w:r>
          </w:p>
        </w:tc>
        <w:tc>
          <w:tcPr>
            <w:tcW w:w="1374" w:type="dxa"/>
            <w:vAlign w:val="center"/>
          </w:tcPr>
          <w:p w:rsidR="00902286" w:rsidRPr="00BE7F3E" w:rsidRDefault="00902286" w:rsidP="001969CC">
            <w:pPr>
              <w:jc w:val="center"/>
            </w:pPr>
            <w:proofErr w:type="gramStart"/>
            <w:r w:rsidRPr="00BE7F3E">
              <w:t>км</w:t>
            </w:r>
            <w:proofErr w:type="gramEnd"/>
            <w:r w:rsidRPr="00BE7F3E">
              <w:t>.</w:t>
            </w:r>
          </w:p>
        </w:tc>
        <w:tc>
          <w:tcPr>
            <w:tcW w:w="1575" w:type="dxa"/>
            <w:vAlign w:val="center"/>
          </w:tcPr>
          <w:p w:rsidR="00902286" w:rsidRDefault="00902286" w:rsidP="001969CC">
            <w:pPr>
              <w:jc w:val="center"/>
            </w:pPr>
          </w:p>
        </w:tc>
        <w:tc>
          <w:tcPr>
            <w:tcW w:w="1903" w:type="dxa"/>
            <w:vAlign w:val="center"/>
          </w:tcPr>
          <w:p w:rsidR="00902286" w:rsidRPr="00BE7F3E" w:rsidRDefault="00902286" w:rsidP="001969CC">
            <w:pPr>
              <w:jc w:val="center"/>
            </w:pPr>
          </w:p>
        </w:tc>
      </w:tr>
    </w:tbl>
    <w:p w:rsidR="00902286" w:rsidRDefault="00902286" w:rsidP="00902286">
      <w:pPr>
        <w:rPr>
          <w:b/>
        </w:rPr>
      </w:pPr>
    </w:p>
    <w:p w:rsidR="00902286" w:rsidRDefault="00902286" w:rsidP="00902286">
      <w:pPr>
        <w:rPr>
          <w:b/>
        </w:rPr>
      </w:pPr>
    </w:p>
    <w:p w:rsidR="00902286" w:rsidRDefault="00902286" w:rsidP="00902286">
      <w:pPr>
        <w:rPr>
          <w:b/>
        </w:rPr>
      </w:pPr>
    </w:p>
    <w:p w:rsidR="00902286" w:rsidRDefault="00902286" w:rsidP="00902286">
      <w:pPr>
        <w:rPr>
          <w:b/>
        </w:rPr>
      </w:pPr>
    </w:p>
    <w:p w:rsidR="00902286" w:rsidRDefault="00902286" w:rsidP="00902286">
      <w:pPr>
        <w:rPr>
          <w:b/>
        </w:rPr>
      </w:pPr>
    </w:p>
    <w:p w:rsidR="00902286" w:rsidRDefault="00902286" w:rsidP="00902286">
      <w:pPr>
        <w:rPr>
          <w:b/>
        </w:rPr>
      </w:pPr>
    </w:p>
    <w:p w:rsidR="00902286" w:rsidRDefault="00902286" w:rsidP="00902286">
      <w:pPr>
        <w:rPr>
          <w:b/>
        </w:rPr>
      </w:pPr>
      <w:r>
        <w:rPr>
          <w:b/>
        </w:rPr>
        <w:t xml:space="preserve">Финансовое управление администрации                              </w:t>
      </w:r>
    </w:p>
    <w:p w:rsidR="00902286" w:rsidRDefault="00902286" w:rsidP="00902286">
      <w:pPr>
        <w:rPr>
          <w:b/>
        </w:rPr>
      </w:pPr>
      <w:r>
        <w:rPr>
          <w:b/>
        </w:rPr>
        <w:t xml:space="preserve">               Рыбинского района</w:t>
      </w:r>
    </w:p>
    <w:p w:rsidR="00902286" w:rsidRDefault="00902286" w:rsidP="00902286">
      <w:pPr>
        <w:rPr>
          <w:b/>
        </w:rPr>
      </w:pPr>
      <w:r>
        <w:rPr>
          <w:b/>
        </w:rPr>
        <w:t>_____________________________________                     ______________________________</w:t>
      </w:r>
    </w:p>
    <w:p w:rsidR="00902286" w:rsidRDefault="00902286" w:rsidP="00902286">
      <w:r>
        <w:rPr>
          <w:b/>
        </w:rPr>
        <w:t xml:space="preserve">                    </w:t>
      </w:r>
      <w:r w:rsidRPr="008C75A5">
        <w:t>(подпись)</w:t>
      </w:r>
      <w:r>
        <w:t xml:space="preserve">                                                                             (подпись)</w:t>
      </w:r>
    </w:p>
    <w:p w:rsidR="00902286" w:rsidRDefault="00902286" w:rsidP="00902286"/>
    <w:p w:rsidR="00902286" w:rsidRDefault="00902286" w:rsidP="00902286">
      <w:pPr>
        <w:rPr>
          <w:u w:val="single"/>
        </w:rPr>
      </w:pPr>
    </w:p>
    <w:p w:rsidR="00902286" w:rsidRPr="008E3F0E" w:rsidRDefault="00902286" w:rsidP="00902286">
      <w:pPr>
        <w:tabs>
          <w:tab w:val="left" w:pos="990"/>
          <w:tab w:val="center" w:pos="4677"/>
        </w:tabs>
        <w:rPr>
          <w:b/>
        </w:rPr>
      </w:pPr>
      <w:r w:rsidRPr="008E3F0E">
        <w:rPr>
          <w:b/>
        </w:rPr>
        <w:t xml:space="preserve">               </w:t>
      </w:r>
      <w:r>
        <w:rPr>
          <w:b/>
          <w:u w:val="single"/>
        </w:rPr>
        <w:t>_____________----</w:t>
      </w:r>
      <w:r>
        <w:rPr>
          <w:b/>
        </w:rPr>
        <w:t xml:space="preserve">                        </w:t>
      </w:r>
      <w:r w:rsidRPr="008E3F0E">
        <w:rPr>
          <w:b/>
        </w:rPr>
        <w:t xml:space="preserve">                              </w:t>
      </w:r>
      <w:r w:rsidRPr="00A90604">
        <w:t>__</w:t>
      </w:r>
      <w:r w:rsidRPr="00A90604">
        <w:rPr>
          <w:color w:val="000000"/>
          <w:u w:val="single"/>
        </w:rPr>
        <w:t>_____</w:t>
      </w:r>
      <w:r>
        <w:rPr>
          <w:b/>
          <w:color w:val="000000"/>
          <w:u w:val="single"/>
        </w:rPr>
        <w:t>_____________</w:t>
      </w:r>
    </w:p>
    <w:p w:rsidR="00902286" w:rsidRDefault="00902286" w:rsidP="00902286">
      <w:r w:rsidRPr="00D5745F">
        <w:t xml:space="preserve">         (расшифровка подписи)</w:t>
      </w:r>
      <w:r>
        <w:t xml:space="preserve">                                                     (расшифровка подписи)</w:t>
      </w:r>
    </w:p>
    <w:p w:rsidR="00902286" w:rsidRPr="00D5745F" w:rsidRDefault="00902286" w:rsidP="00902286">
      <w:pPr>
        <w:rPr>
          <w:b/>
        </w:rPr>
      </w:pPr>
      <w:r>
        <w:rPr>
          <w:b/>
        </w:rPr>
        <w:t xml:space="preserve">Руководитель </w:t>
      </w:r>
      <w:r w:rsidRPr="00D5745F">
        <w:rPr>
          <w:b/>
        </w:rPr>
        <w:t>финансового управления</w:t>
      </w:r>
      <w:r>
        <w:rPr>
          <w:b/>
        </w:rPr>
        <w:t xml:space="preserve">                          </w:t>
      </w:r>
    </w:p>
    <w:p w:rsidR="00902286" w:rsidRPr="00D5745F" w:rsidRDefault="00902286" w:rsidP="00902286">
      <w:pPr>
        <w:rPr>
          <w:b/>
        </w:rPr>
      </w:pPr>
      <w:r w:rsidRPr="00D5745F">
        <w:rPr>
          <w:b/>
        </w:rPr>
        <w:t>администрации Рыбинского района</w:t>
      </w:r>
    </w:p>
    <w:p w:rsidR="00902286" w:rsidRDefault="00902286" w:rsidP="00902286">
      <w:r>
        <w:t xml:space="preserve">_____________________________________                       </w:t>
      </w:r>
      <w:r w:rsidR="00C84C35">
        <w:t xml:space="preserve">   </w:t>
      </w:r>
      <w:r w:rsidRPr="005B5743">
        <w:rPr>
          <w:b/>
          <w:u w:val="single"/>
        </w:rPr>
        <w:t xml:space="preserve">Глава </w:t>
      </w:r>
      <w:r>
        <w:rPr>
          <w:b/>
          <w:u w:val="single"/>
        </w:rPr>
        <w:t>___________________</w:t>
      </w:r>
    </w:p>
    <w:p w:rsidR="00902286" w:rsidRDefault="00902286" w:rsidP="00902286">
      <w:r>
        <w:t xml:space="preserve">                    (должность)                                                                      (должность)</w:t>
      </w:r>
    </w:p>
    <w:p w:rsidR="00902286" w:rsidRDefault="00902286" w:rsidP="00902286"/>
    <w:p w:rsidR="00F9150A" w:rsidRDefault="00F9150A" w:rsidP="00D247DC">
      <w:pPr>
        <w:tabs>
          <w:tab w:val="left" w:pos="567"/>
        </w:tabs>
        <w:jc w:val="both"/>
        <w:rPr>
          <w:sz w:val="28"/>
        </w:rPr>
      </w:pPr>
    </w:p>
    <w:p w:rsidR="00D247DC" w:rsidRDefault="00D247DC" w:rsidP="00D247DC">
      <w:pPr>
        <w:tabs>
          <w:tab w:val="left" w:pos="567"/>
        </w:tabs>
        <w:jc w:val="both"/>
        <w:rPr>
          <w:sz w:val="28"/>
        </w:rPr>
      </w:pPr>
    </w:p>
    <w:p w:rsidR="00D247DC" w:rsidRDefault="00D247DC" w:rsidP="00D247DC">
      <w:pPr>
        <w:tabs>
          <w:tab w:val="left" w:pos="567"/>
        </w:tabs>
        <w:jc w:val="both"/>
        <w:rPr>
          <w:sz w:val="28"/>
        </w:rPr>
      </w:pPr>
    </w:p>
    <w:p w:rsidR="00D23ABF" w:rsidRDefault="00D23ABF"/>
    <w:sectPr w:rsidR="00D23ABF" w:rsidSect="006E48B8">
      <w:pgSz w:w="11906" w:h="16838"/>
      <w:pgMar w:top="567" w:right="567"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Mangal"/>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FC"/>
    <w:rsid w:val="0013387C"/>
    <w:rsid w:val="003042FC"/>
    <w:rsid w:val="006E48B8"/>
    <w:rsid w:val="00842A89"/>
    <w:rsid w:val="00902286"/>
    <w:rsid w:val="00AB20A0"/>
    <w:rsid w:val="00C84C35"/>
    <w:rsid w:val="00D23ABF"/>
    <w:rsid w:val="00D247DC"/>
    <w:rsid w:val="00D629FE"/>
    <w:rsid w:val="00DB4A07"/>
    <w:rsid w:val="00E00E1A"/>
    <w:rsid w:val="00F7522D"/>
    <w:rsid w:val="00F9150A"/>
    <w:rsid w:val="00FC3FA6"/>
    <w:rsid w:val="00FD2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DC"/>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FC3FA6"/>
    <w:rPr>
      <w:b/>
      <w:bCs/>
      <w:smallCaps/>
      <w:color w:val="C0504D" w:themeColor="accent2"/>
      <w:spacing w:val="5"/>
      <w:u w:val="single"/>
    </w:rPr>
  </w:style>
  <w:style w:type="paragraph" w:customStyle="1" w:styleId="a4">
    <w:name w:val="Содержимое таблицы"/>
    <w:basedOn w:val="a"/>
    <w:rsid w:val="00D247DC"/>
    <w:pPr>
      <w:suppressLineNumbers/>
    </w:pPr>
  </w:style>
  <w:style w:type="paragraph" w:styleId="a5">
    <w:name w:val="Balloon Text"/>
    <w:basedOn w:val="a"/>
    <w:link w:val="a6"/>
    <w:uiPriority w:val="99"/>
    <w:semiHidden/>
    <w:unhideWhenUsed/>
    <w:rsid w:val="0013387C"/>
    <w:rPr>
      <w:rFonts w:ascii="Tahoma" w:hAnsi="Tahoma" w:cs="Tahoma"/>
      <w:sz w:val="16"/>
      <w:szCs w:val="16"/>
    </w:rPr>
  </w:style>
  <w:style w:type="character" w:customStyle="1" w:styleId="a6">
    <w:name w:val="Текст выноски Знак"/>
    <w:basedOn w:val="a0"/>
    <w:link w:val="a5"/>
    <w:uiPriority w:val="99"/>
    <w:semiHidden/>
    <w:rsid w:val="0013387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DC"/>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FC3FA6"/>
    <w:rPr>
      <w:b/>
      <w:bCs/>
      <w:smallCaps/>
      <w:color w:val="C0504D" w:themeColor="accent2"/>
      <w:spacing w:val="5"/>
      <w:u w:val="single"/>
    </w:rPr>
  </w:style>
  <w:style w:type="paragraph" w:customStyle="1" w:styleId="a4">
    <w:name w:val="Содержимое таблицы"/>
    <w:basedOn w:val="a"/>
    <w:rsid w:val="00D247DC"/>
    <w:pPr>
      <w:suppressLineNumbers/>
    </w:pPr>
  </w:style>
  <w:style w:type="paragraph" w:styleId="a5">
    <w:name w:val="Balloon Text"/>
    <w:basedOn w:val="a"/>
    <w:link w:val="a6"/>
    <w:uiPriority w:val="99"/>
    <w:semiHidden/>
    <w:unhideWhenUsed/>
    <w:rsid w:val="0013387C"/>
    <w:rPr>
      <w:rFonts w:ascii="Tahoma" w:hAnsi="Tahoma" w:cs="Tahoma"/>
      <w:sz w:val="16"/>
      <w:szCs w:val="16"/>
    </w:rPr>
  </w:style>
  <w:style w:type="character" w:customStyle="1" w:styleId="a6">
    <w:name w:val="Текст выноски Знак"/>
    <w:basedOn w:val="a0"/>
    <w:link w:val="a5"/>
    <w:uiPriority w:val="99"/>
    <w:semiHidden/>
    <w:rsid w:val="0013387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E2AB-E1E9-4124-B01C-57D8A4AD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14</cp:revision>
  <cp:lastPrinted>2015-03-30T08:05:00Z</cp:lastPrinted>
  <dcterms:created xsi:type="dcterms:W3CDTF">2015-03-30T01:50:00Z</dcterms:created>
  <dcterms:modified xsi:type="dcterms:W3CDTF">2015-03-30T08:07:00Z</dcterms:modified>
</cp:coreProperties>
</file>