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2" w:type="dxa"/>
        <w:tblInd w:w="-601" w:type="dxa"/>
        <w:tblLook w:val="04A0" w:firstRow="1" w:lastRow="0" w:firstColumn="1" w:lastColumn="0" w:noHBand="0" w:noVBand="1"/>
      </w:tblPr>
      <w:tblGrid>
        <w:gridCol w:w="2977"/>
        <w:gridCol w:w="739"/>
        <w:gridCol w:w="2379"/>
        <w:gridCol w:w="1560"/>
        <w:gridCol w:w="3007"/>
      </w:tblGrid>
      <w:tr w:rsidR="00293E30" w:rsidRPr="00AA5EE3" w:rsidTr="00A40D9B">
        <w:trPr>
          <w:trHeight w:val="360"/>
        </w:trPr>
        <w:tc>
          <w:tcPr>
            <w:tcW w:w="2977" w:type="dxa"/>
            <w:noWrap/>
            <w:vAlign w:val="bottom"/>
            <w:hideMark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739" w:type="dxa"/>
            <w:noWrap/>
            <w:vAlign w:val="bottom"/>
            <w:hideMark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379" w:type="dxa"/>
            <w:noWrap/>
            <w:vAlign w:val="bottom"/>
            <w:hideMark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293E30" w:rsidRPr="00AA5EE3" w:rsidRDefault="00293E30" w:rsidP="00A40D9B">
            <w:pPr>
              <w:spacing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3007" w:type="dxa"/>
            <w:noWrap/>
            <w:vAlign w:val="bottom"/>
            <w:hideMark/>
          </w:tcPr>
          <w:p w:rsidR="00AA5EE3" w:rsidRPr="00E129FC" w:rsidRDefault="00AA5EE3" w:rsidP="002F365A">
            <w:pPr>
              <w:pStyle w:val="a9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645ED0" w:rsidRDefault="00645ED0" w:rsidP="002F365A">
            <w:pPr>
              <w:pStyle w:val="a9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293E30" w:rsidRPr="00E129FC" w:rsidRDefault="00293E30" w:rsidP="002F365A">
            <w:pPr>
              <w:pStyle w:val="a9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29FC">
              <w:rPr>
                <w:rFonts w:ascii="Arial" w:hAnsi="Arial" w:cs="Arial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293E30" w:rsidRPr="00AA5EE3" w:rsidTr="00A40D9B">
        <w:trPr>
          <w:trHeight w:val="330"/>
        </w:trPr>
        <w:tc>
          <w:tcPr>
            <w:tcW w:w="7655" w:type="dxa"/>
            <w:gridSpan w:val="4"/>
            <w:vAlign w:val="center"/>
            <w:hideMark/>
          </w:tcPr>
          <w:p w:rsidR="00293E30" w:rsidRPr="00AA5EE3" w:rsidRDefault="00293E30" w:rsidP="00A40D9B">
            <w:pPr>
              <w:spacing w:after="0"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3007" w:type="dxa"/>
            <w:noWrap/>
            <w:vAlign w:val="bottom"/>
            <w:hideMark/>
          </w:tcPr>
          <w:p w:rsidR="00293E30" w:rsidRPr="00E129FC" w:rsidRDefault="00EE795C" w:rsidP="002F365A">
            <w:pPr>
              <w:pStyle w:val="a9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29FC">
              <w:rPr>
                <w:rFonts w:ascii="Arial" w:hAnsi="Arial" w:cs="Arial"/>
                <w:sz w:val="20"/>
                <w:szCs w:val="20"/>
                <w:lang w:eastAsia="ru-RU"/>
              </w:rPr>
              <w:t>к решени</w:t>
            </w:r>
            <w:r w:rsidR="00A56322" w:rsidRPr="00E129FC">
              <w:rPr>
                <w:rFonts w:ascii="Arial" w:hAnsi="Arial" w:cs="Arial"/>
                <w:sz w:val="20"/>
                <w:szCs w:val="20"/>
                <w:lang w:eastAsia="ru-RU"/>
              </w:rPr>
              <w:t>ю</w:t>
            </w:r>
            <w:r w:rsidRPr="00E129F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A56322" w:rsidRPr="00E129F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293E30" w:rsidRPr="00E129FC">
              <w:rPr>
                <w:rFonts w:ascii="Arial" w:hAnsi="Arial" w:cs="Arial"/>
                <w:sz w:val="20"/>
                <w:szCs w:val="20"/>
                <w:lang w:eastAsia="ru-RU"/>
              </w:rPr>
              <w:t>Рыбинского</w:t>
            </w:r>
            <w:r w:rsidRPr="00E129F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93E30" w:rsidRPr="00AA5EE3" w:rsidTr="00A40D9B">
        <w:trPr>
          <w:trHeight w:val="285"/>
        </w:trPr>
        <w:tc>
          <w:tcPr>
            <w:tcW w:w="2977" w:type="dxa"/>
            <w:noWrap/>
            <w:vAlign w:val="bottom"/>
            <w:hideMark/>
          </w:tcPr>
          <w:p w:rsidR="00293E30" w:rsidRPr="00AA5EE3" w:rsidRDefault="00293E30" w:rsidP="00A40D9B">
            <w:pPr>
              <w:spacing w:after="0"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739" w:type="dxa"/>
            <w:noWrap/>
            <w:vAlign w:val="bottom"/>
            <w:hideMark/>
          </w:tcPr>
          <w:p w:rsidR="00293E30" w:rsidRPr="00AA5EE3" w:rsidRDefault="00293E30" w:rsidP="00A40D9B">
            <w:pPr>
              <w:spacing w:after="0"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2379" w:type="dxa"/>
            <w:noWrap/>
            <w:vAlign w:val="bottom"/>
            <w:hideMark/>
          </w:tcPr>
          <w:p w:rsidR="00293E30" w:rsidRPr="00AA5EE3" w:rsidRDefault="00293E30" w:rsidP="00A40D9B">
            <w:pPr>
              <w:spacing w:after="0"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293E30" w:rsidRPr="00AA5EE3" w:rsidRDefault="00293E30" w:rsidP="00A40D9B">
            <w:pPr>
              <w:spacing w:after="0"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3007" w:type="dxa"/>
            <w:noWrap/>
            <w:vAlign w:val="bottom"/>
            <w:hideMark/>
          </w:tcPr>
          <w:p w:rsidR="00293E30" w:rsidRPr="00E129FC" w:rsidRDefault="00293E30" w:rsidP="002F365A">
            <w:pPr>
              <w:pStyle w:val="a9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29FC">
              <w:rPr>
                <w:rFonts w:ascii="Arial" w:hAnsi="Arial" w:cs="Arial"/>
                <w:sz w:val="20"/>
                <w:szCs w:val="20"/>
                <w:lang w:eastAsia="ru-RU"/>
              </w:rPr>
              <w:t>районного Совета депутатов</w:t>
            </w:r>
          </w:p>
        </w:tc>
      </w:tr>
      <w:tr w:rsidR="00293E30" w:rsidRPr="00AA5EE3" w:rsidTr="00A40D9B">
        <w:trPr>
          <w:trHeight w:val="345"/>
        </w:trPr>
        <w:tc>
          <w:tcPr>
            <w:tcW w:w="7655" w:type="dxa"/>
            <w:gridSpan w:val="4"/>
            <w:vAlign w:val="center"/>
            <w:hideMark/>
          </w:tcPr>
          <w:p w:rsidR="00293E30" w:rsidRPr="00AA5EE3" w:rsidRDefault="00293E30" w:rsidP="00A40D9B">
            <w:pPr>
              <w:spacing w:after="0" w:line="276" w:lineRule="auto"/>
              <w:jc w:val="left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  <w:tc>
          <w:tcPr>
            <w:tcW w:w="3007" w:type="dxa"/>
            <w:noWrap/>
            <w:vAlign w:val="bottom"/>
            <w:hideMark/>
          </w:tcPr>
          <w:p w:rsidR="00293E30" w:rsidRPr="00E129FC" w:rsidRDefault="00AA5EE3" w:rsidP="002F365A">
            <w:pPr>
              <w:pStyle w:val="a9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129F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от </w:t>
            </w:r>
            <w:r w:rsidR="00EE795C" w:rsidRPr="00E129FC">
              <w:rPr>
                <w:rFonts w:ascii="Arial" w:hAnsi="Arial" w:cs="Arial"/>
                <w:sz w:val="20"/>
                <w:szCs w:val="20"/>
                <w:lang w:eastAsia="ru-RU"/>
              </w:rPr>
              <w:t>24.08.2023 № 26-250р</w:t>
            </w:r>
          </w:p>
        </w:tc>
      </w:tr>
    </w:tbl>
    <w:p w:rsidR="00293E30" w:rsidRPr="00AA5EE3" w:rsidRDefault="00293E30" w:rsidP="00293E30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93E30" w:rsidRPr="00AA5EE3" w:rsidRDefault="00293E30" w:rsidP="00293E30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293E30" w:rsidRPr="00AA5EE3" w:rsidRDefault="00293E30" w:rsidP="00293E30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0" w:name="_GoBack"/>
      <w:r w:rsidRPr="00AA5E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Источники внутреннего финансирования дефицита районного бюджета </w:t>
      </w:r>
      <w:bookmarkEnd w:id="0"/>
      <w:r w:rsidRPr="00AA5E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 кодам групп, подгрупп, статей, видов источников финансирования дефицитов бюджетов</w:t>
      </w:r>
      <w:r w:rsidR="002D272B" w:rsidRPr="00AA5E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,</w:t>
      </w:r>
      <w:r w:rsidRPr="00AA5E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классификации операций сектора государственного управления, относящихся к источникам финансирования дефицитов бюджетов за 202</w:t>
      </w:r>
      <w:r w:rsidR="001257FA" w:rsidRPr="00AA5E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</w:t>
      </w:r>
      <w:r w:rsidRPr="00AA5EE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год</w:t>
      </w:r>
    </w:p>
    <w:p w:rsidR="00C07B94" w:rsidRDefault="00C07B94"/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2836"/>
        <w:gridCol w:w="739"/>
        <w:gridCol w:w="2380"/>
        <w:gridCol w:w="1596"/>
        <w:gridCol w:w="1677"/>
        <w:gridCol w:w="1546"/>
      </w:tblGrid>
      <w:tr w:rsidR="00E953BC" w:rsidRPr="00E953BC" w:rsidTr="00E953BC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E953BC" w:rsidRPr="00E953BC" w:rsidTr="00E953B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eastAsia="Times New Roman"/>
                <w:lang w:eastAsia="ru-RU"/>
              </w:rPr>
            </w:pPr>
            <w:r w:rsidRPr="00E953BC">
              <w:rPr>
                <w:rFonts w:eastAsia="Times New Roman"/>
                <w:lang w:eastAsia="ru-RU"/>
              </w:rPr>
              <w:t> </w:t>
            </w:r>
          </w:p>
        </w:tc>
      </w:tr>
      <w:tr w:rsidR="00E953BC" w:rsidRPr="00E953BC" w:rsidTr="00E953B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104 085,47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-15 509 708,80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-15 405 623,33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104 085,47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-15 509 708,80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-15 405 623,33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средств, всего</w:t>
            </w: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000 01 05 02 01 00 0000 510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000 01 05 02 01 05 0000 510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-1 821 132 240,06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-1 847 872 305,80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26 740 065,74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средств, всего</w:t>
            </w: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         в том числе: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000 01 00 00 00 00 0000 600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000 01 05 00 00 00 0000 600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000 01 05 02 01 00 0000 610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  <w:tr w:rsidR="00E953BC" w:rsidRPr="00E953BC" w:rsidTr="00E953B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1 821 236 325,53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1 832 362 597,00</w:t>
            </w:r>
          </w:p>
        </w:tc>
        <w:tc>
          <w:tcPr>
            <w:tcW w:w="1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3BC" w:rsidRPr="00E953BC" w:rsidRDefault="00E953BC" w:rsidP="00E953B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953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-11 126 271,47</w:t>
            </w:r>
          </w:p>
        </w:tc>
      </w:tr>
    </w:tbl>
    <w:p w:rsidR="001257FA" w:rsidRDefault="001257FA"/>
    <w:p w:rsidR="002D272B" w:rsidRDefault="002D272B"/>
    <w:p w:rsidR="002D272B" w:rsidRDefault="002D272B"/>
    <w:p w:rsidR="002D272B" w:rsidRDefault="002D272B"/>
    <w:p w:rsidR="002D272B" w:rsidRDefault="002D272B"/>
    <w:p w:rsidR="00E26A62" w:rsidRDefault="00E26A62"/>
    <w:p w:rsidR="00E26A62" w:rsidRDefault="00E26A62"/>
    <w:p w:rsidR="00E26A62" w:rsidRDefault="00E26A62" w:rsidP="001F3E92">
      <w:pPr>
        <w:jc w:val="both"/>
      </w:pPr>
    </w:p>
    <w:sectPr w:rsidR="00E26A62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1F3E92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8714F-6A17-4441-B392-A2C74800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2024-03-06T01:54:00Z</dcterms:created>
  <dcterms:modified xsi:type="dcterms:W3CDTF">2024-03-06T01:54:00Z</dcterms:modified>
</cp:coreProperties>
</file>