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Pr="00E7537F" w:rsidRDefault="00C807D3" w:rsidP="00C807D3">
      <w:pPr>
        <w:jc w:val="center"/>
        <w:rPr>
          <w:b/>
          <w:sz w:val="48"/>
          <w:szCs w:val="44"/>
        </w:rPr>
      </w:pPr>
      <w:r w:rsidRPr="00E7537F">
        <w:rPr>
          <w:b/>
          <w:sz w:val="48"/>
          <w:szCs w:val="44"/>
        </w:rPr>
        <w:t>Основные направления бюджетной политики Рыбинского района  на 202</w:t>
      </w:r>
      <w:r>
        <w:rPr>
          <w:b/>
          <w:sz w:val="48"/>
          <w:szCs w:val="44"/>
        </w:rPr>
        <w:t>5</w:t>
      </w:r>
      <w:r w:rsidRPr="00E7537F">
        <w:rPr>
          <w:b/>
          <w:sz w:val="48"/>
          <w:szCs w:val="44"/>
        </w:rPr>
        <w:t xml:space="preserve"> год и плановый период 202</w:t>
      </w:r>
      <w:r>
        <w:rPr>
          <w:b/>
          <w:sz w:val="48"/>
          <w:szCs w:val="44"/>
        </w:rPr>
        <w:t>6</w:t>
      </w:r>
      <w:r w:rsidRPr="00E7537F">
        <w:rPr>
          <w:b/>
          <w:sz w:val="48"/>
          <w:szCs w:val="44"/>
        </w:rPr>
        <w:t>-202</w:t>
      </w:r>
      <w:r>
        <w:rPr>
          <w:b/>
          <w:sz w:val="48"/>
          <w:szCs w:val="44"/>
        </w:rPr>
        <w:t>7</w:t>
      </w:r>
      <w:r w:rsidRPr="00E7537F">
        <w:rPr>
          <w:b/>
          <w:sz w:val="48"/>
          <w:szCs w:val="44"/>
        </w:rPr>
        <w:t xml:space="preserve"> годов</w:t>
      </w: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807D3" w:rsidRDefault="00C807D3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6E0288" w:rsidRPr="00E2738B" w:rsidRDefault="006E0288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E2738B">
        <w:rPr>
          <w:rFonts w:ascii="Arial" w:hAnsi="Arial" w:cs="Arial"/>
          <w:b w:val="0"/>
          <w:bCs w:val="0"/>
          <w:sz w:val="24"/>
          <w:szCs w:val="24"/>
        </w:rPr>
        <w:t>Основные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>направления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>бюджетной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C30D9A" w:rsidRPr="00E2738B">
        <w:rPr>
          <w:rFonts w:ascii="Arial" w:hAnsi="Arial" w:cs="Arial"/>
          <w:b w:val="0"/>
          <w:bCs w:val="0"/>
          <w:sz w:val="24"/>
          <w:szCs w:val="24"/>
        </w:rPr>
        <w:t>политики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1C3BBC">
        <w:rPr>
          <w:rFonts w:ascii="Arial" w:hAnsi="Arial" w:cs="Arial"/>
          <w:b w:val="0"/>
          <w:bCs w:val="0"/>
          <w:sz w:val="24"/>
          <w:szCs w:val="24"/>
        </w:rPr>
        <w:t>Рыбинского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>района</w:t>
      </w:r>
      <w:r w:rsidR="0074381F" w:rsidRPr="00E2738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670A9" w:rsidRPr="00E2738B">
        <w:rPr>
          <w:rFonts w:ascii="Arial" w:hAnsi="Arial" w:cs="Arial"/>
          <w:b w:val="0"/>
          <w:bCs w:val="0"/>
          <w:sz w:val="24"/>
          <w:szCs w:val="24"/>
        </w:rPr>
        <w:t>на 202</w:t>
      </w:r>
      <w:r w:rsidR="00C30D9A" w:rsidRPr="00E2738B">
        <w:rPr>
          <w:rFonts w:ascii="Arial" w:hAnsi="Arial" w:cs="Arial"/>
          <w:b w:val="0"/>
          <w:bCs w:val="0"/>
          <w:sz w:val="24"/>
          <w:szCs w:val="24"/>
        </w:rPr>
        <w:t>5</w:t>
      </w:r>
      <w:r w:rsidR="009670A9" w:rsidRPr="00E2738B">
        <w:rPr>
          <w:rFonts w:ascii="Arial" w:hAnsi="Arial" w:cs="Arial"/>
          <w:b w:val="0"/>
          <w:bCs w:val="0"/>
          <w:sz w:val="24"/>
          <w:szCs w:val="24"/>
        </w:rPr>
        <w:t xml:space="preserve"> год и плановый период 202</w:t>
      </w:r>
      <w:r w:rsidR="00C30D9A" w:rsidRPr="00E2738B">
        <w:rPr>
          <w:rFonts w:ascii="Arial" w:hAnsi="Arial" w:cs="Arial"/>
          <w:b w:val="0"/>
          <w:bCs w:val="0"/>
          <w:sz w:val="24"/>
          <w:szCs w:val="24"/>
        </w:rPr>
        <w:t>6-</w:t>
      </w:r>
      <w:r w:rsidR="00E66A44" w:rsidRPr="00E2738B">
        <w:rPr>
          <w:rFonts w:ascii="Arial" w:hAnsi="Arial" w:cs="Arial"/>
          <w:b w:val="0"/>
          <w:bCs w:val="0"/>
          <w:sz w:val="24"/>
          <w:szCs w:val="24"/>
        </w:rPr>
        <w:t xml:space="preserve"> 202</w:t>
      </w:r>
      <w:r w:rsidR="00C30D9A" w:rsidRPr="00E2738B">
        <w:rPr>
          <w:rFonts w:ascii="Arial" w:hAnsi="Arial" w:cs="Arial"/>
          <w:b w:val="0"/>
          <w:bCs w:val="0"/>
          <w:sz w:val="24"/>
          <w:szCs w:val="24"/>
        </w:rPr>
        <w:t>7 год</w:t>
      </w:r>
      <w:r w:rsidR="002826C6" w:rsidRPr="00E2738B">
        <w:rPr>
          <w:rFonts w:ascii="Arial" w:hAnsi="Arial" w:cs="Arial"/>
          <w:b w:val="0"/>
          <w:bCs w:val="0"/>
          <w:sz w:val="24"/>
          <w:szCs w:val="24"/>
        </w:rPr>
        <w:t>ов</w:t>
      </w:r>
    </w:p>
    <w:p w:rsidR="00234188" w:rsidRPr="00E2738B" w:rsidRDefault="00234188" w:rsidP="00C70CF7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4188" w:rsidRPr="00E2738B" w:rsidRDefault="00234188" w:rsidP="00C70CF7">
      <w:pPr>
        <w:tabs>
          <w:tab w:val="left" w:pos="2410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1.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Общие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положения</w:t>
      </w:r>
    </w:p>
    <w:p w:rsidR="006E0288" w:rsidRPr="00E2738B" w:rsidRDefault="006E0288" w:rsidP="00C70CF7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DD6772" w:rsidRPr="00E2738B" w:rsidRDefault="00C30D9A" w:rsidP="00EA4C77">
      <w:pPr>
        <w:pStyle w:val="ConsPlusTitle"/>
        <w:widowControl/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  <w:b w:val="0"/>
          <w:bCs w:val="0"/>
          <w:sz w:val="24"/>
          <w:szCs w:val="24"/>
        </w:rPr>
        <w:t xml:space="preserve">Основные направления бюджетной политики </w:t>
      </w:r>
      <w:r w:rsidR="001C3BBC">
        <w:rPr>
          <w:rFonts w:ascii="Arial" w:hAnsi="Arial" w:cs="Arial"/>
          <w:b w:val="0"/>
          <w:bCs w:val="0"/>
          <w:sz w:val="24"/>
          <w:szCs w:val="24"/>
        </w:rPr>
        <w:t>Рыбинского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 xml:space="preserve"> района на 2025 год и плановый период 2026- 2027 год</w:t>
      </w:r>
      <w:r w:rsidR="002826C6" w:rsidRPr="00E2738B">
        <w:rPr>
          <w:rFonts w:ascii="Arial" w:hAnsi="Arial" w:cs="Arial"/>
          <w:b w:val="0"/>
          <w:bCs w:val="0"/>
          <w:sz w:val="24"/>
          <w:szCs w:val="24"/>
        </w:rPr>
        <w:t>о</w:t>
      </w:r>
      <w:r w:rsidR="002826C6" w:rsidRPr="00EA4C77">
        <w:rPr>
          <w:rFonts w:ascii="Arial" w:hAnsi="Arial" w:cs="Arial"/>
          <w:b w:val="0"/>
          <w:bCs w:val="0"/>
          <w:sz w:val="24"/>
          <w:szCs w:val="24"/>
        </w:rPr>
        <w:t>в</w:t>
      </w:r>
      <w:r w:rsidR="00EA4C77" w:rsidRPr="00EA4C77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F21F8C" w:rsidRPr="00EA4C77">
        <w:rPr>
          <w:rFonts w:ascii="Arial" w:hAnsi="Arial" w:cs="Arial"/>
          <w:b w:val="0"/>
          <w:sz w:val="24"/>
          <w:szCs w:val="24"/>
        </w:rPr>
        <w:t xml:space="preserve">(далее – Основные направления) </w:t>
      </w:r>
      <w:r w:rsidR="00DD6772" w:rsidRPr="00EA4C77">
        <w:rPr>
          <w:rFonts w:ascii="Arial" w:hAnsi="Arial" w:cs="Arial"/>
          <w:b w:val="0"/>
          <w:sz w:val="24"/>
          <w:szCs w:val="24"/>
        </w:rPr>
        <w:t>подготовлены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в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соответствии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с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бюджетным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законодательством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Российской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Федерации,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Красноярского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края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в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целях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составления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проекта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районного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бюджета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850229" w:rsidRPr="00EA4C77">
        <w:rPr>
          <w:rFonts w:ascii="Arial" w:hAnsi="Arial" w:cs="Arial"/>
          <w:b w:val="0"/>
          <w:sz w:val="24"/>
          <w:szCs w:val="24"/>
        </w:rPr>
        <w:t>на 202</w:t>
      </w:r>
      <w:r w:rsidRPr="00EA4C77">
        <w:rPr>
          <w:rFonts w:ascii="Arial" w:hAnsi="Arial" w:cs="Arial"/>
          <w:b w:val="0"/>
          <w:sz w:val="24"/>
          <w:szCs w:val="24"/>
        </w:rPr>
        <w:t>5</w:t>
      </w:r>
      <w:r w:rsidR="00850229" w:rsidRPr="00EA4C77">
        <w:rPr>
          <w:rFonts w:ascii="Arial" w:hAnsi="Arial" w:cs="Arial"/>
          <w:b w:val="0"/>
          <w:sz w:val="24"/>
          <w:szCs w:val="24"/>
        </w:rPr>
        <w:t xml:space="preserve"> год и плановый период 202</w:t>
      </w:r>
      <w:r w:rsidRPr="00EA4C77">
        <w:rPr>
          <w:rFonts w:ascii="Arial" w:hAnsi="Arial" w:cs="Arial"/>
          <w:b w:val="0"/>
          <w:sz w:val="24"/>
          <w:szCs w:val="24"/>
        </w:rPr>
        <w:t>6</w:t>
      </w:r>
      <w:r w:rsidR="007F753B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Pr="00EA4C77">
        <w:rPr>
          <w:rFonts w:ascii="Arial" w:hAnsi="Arial" w:cs="Arial"/>
          <w:b w:val="0"/>
          <w:sz w:val="24"/>
          <w:szCs w:val="24"/>
        </w:rPr>
        <w:t>–</w:t>
      </w:r>
      <w:r w:rsidR="00850229" w:rsidRPr="00EA4C77">
        <w:rPr>
          <w:rFonts w:ascii="Arial" w:hAnsi="Arial" w:cs="Arial"/>
          <w:b w:val="0"/>
          <w:sz w:val="24"/>
          <w:szCs w:val="24"/>
        </w:rPr>
        <w:t xml:space="preserve"> 202</w:t>
      </w:r>
      <w:r w:rsidRPr="00EA4C77">
        <w:rPr>
          <w:rFonts w:ascii="Arial" w:hAnsi="Arial" w:cs="Arial"/>
          <w:b w:val="0"/>
          <w:sz w:val="24"/>
          <w:szCs w:val="24"/>
        </w:rPr>
        <w:t>7 годы</w:t>
      </w:r>
      <w:r w:rsidR="00850229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(далее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sym w:font="Symbol" w:char="F02D"/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проект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районного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бюджета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на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20</w:t>
      </w:r>
      <w:r w:rsidR="003E5F96" w:rsidRPr="00EA4C77">
        <w:rPr>
          <w:rFonts w:ascii="Arial" w:hAnsi="Arial" w:cs="Arial"/>
          <w:b w:val="0"/>
          <w:sz w:val="24"/>
          <w:szCs w:val="24"/>
        </w:rPr>
        <w:t>2</w:t>
      </w:r>
      <w:r w:rsidR="00BC31A7" w:rsidRPr="00EA4C77">
        <w:rPr>
          <w:rFonts w:ascii="Arial" w:hAnsi="Arial" w:cs="Arial"/>
          <w:b w:val="0"/>
          <w:sz w:val="24"/>
          <w:szCs w:val="24"/>
        </w:rPr>
        <w:t>5</w:t>
      </w:r>
      <w:r w:rsidR="007F753B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-</w:t>
      </w:r>
      <w:r w:rsidR="007F753B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20</w:t>
      </w:r>
      <w:r w:rsidR="003E4A65" w:rsidRPr="00EA4C77">
        <w:rPr>
          <w:rFonts w:ascii="Arial" w:hAnsi="Arial" w:cs="Arial"/>
          <w:b w:val="0"/>
          <w:sz w:val="24"/>
          <w:szCs w:val="24"/>
        </w:rPr>
        <w:t>2</w:t>
      </w:r>
      <w:r w:rsidRPr="00EA4C77">
        <w:rPr>
          <w:rFonts w:ascii="Arial" w:hAnsi="Arial" w:cs="Arial"/>
          <w:b w:val="0"/>
          <w:sz w:val="24"/>
          <w:szCs w:val="24"/>
        </w:rPr>
        <w:t>7</w:t>
      </w:r>
      <w:r w:rsidR="0074381F" w:rsidRPr="00EA4C77">
        <w:rPr>
          <w:rFonts w:ascii="Arial" w:hAnsi="Arial" w:cs="Arial"/>
          <w:b w:val="0"/>
          <w:sz w:val="24"/>
          <w:szCs w:val="24"/>
        </w:rPr>
        <w:t xml:space="preserve"> </w:t>
      </w:r>
      <w:r w:rsidR="00DD6772" w:rsidRPr="00EA4C77">
        <w:rPr>
          <w:rFonts w:ascii="Arial" w:hAnsi="Arial" w:cs="Arial"/>
          <w:b w:val="0"/>
          <w:sz w:val="24"/>
          <w:szCs w:val="24"/>
        </w:rPr>
        <w:t>годы).</w:t>
      </w:r>
      <w:proofErr w:type="gramEnd"/>
    </w:p>
    <w:p w:rsidR="00F21F8C" w:rsidRPr="00E2738B" w:rsidRDefault="00F21F8C" w:rsidP="00B76945">
      <w:pPr>
        <w:tabs>
          <w:tab w:val="left" w:pos="2410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Целью Основных направлений </w:t>
      </w:r>
      <w:r w:rsidR="00C30D9A" w:rsidRPr="00E2738B">
        <w:rPr>
          <w:rFonts w:ascii="Arial" w:hAnsi="Arial" w:cs="Arial"/>
        </w:rPr>
        <w:t xml:space="preserve">бюджетной политики </w:t>
      </w:r>
      <w:r w:rsidRPr="00E2738B">
        <w:rPr>
          <w:rFonts w:ascii="Arial" w:hAnsi="Arial" w:cs="Arial"/>
        </w:rPr>
        <w:t xml:space="preserve">являются определение условий, принимаемых для составления проекта </w:t>
      </w:r>
      <w:r w:rsidR="00D963F7" w:rsidRPr="00E2738B">
        <w:rPr>
          <w:rFonts w:ascii="Arial" w:hAnsi="Arial" w:cs="Arial"/>
        </w:rPr>
        <w:t>районн</w:t>
      </w:r>
      <w:r w:rsidRPr="00E2738B">
        <w:rPr>
          <w:rFonts w:ascii="Arial" w:hAnsi="Arial" w:cs="Arial"/>
        </w:rPr>
        <w:t xml:space="preserve">ого бюджета </w:t>
      </w:r>
      <w:r w:rsidR="00850229" w:rsidRPr="00E2738B">
        <w:rPr>
          <w:rFonts w:ascii="Arial" w:hAnsi="Arial" w:cs="Arial"/>
        </w:rPr>
        <w:t xml:space="preserve">на </w:t>
      </w:r>
      <w:r w:rsidR="007F753B" w:rsidRPr="00E2738B">
        <w:rPr>
          <w:rFonts w:ascii="Arial" w:hAnsi="Arial" w:cs="Arial"/>
        </w:rPr>
        <w:t>202</w:t>
      </w:r>
      <w:r w:rsidR="00C30D9A" w:rsidRPr="00E2738B">
        <w:rPr>
          <w:rFonts w:ascii="Arial" w:hAnsi="Arial" w:cs="Arial"/>
        </w:rPr>
        <w:t>5</w:t>
      </w:r>
      <w:r w:rsidR="007F753B" w:rsidRPr="00E2738B">
        <w:rPr>
          <w:rFonts w:ascii="Arial" w:hAnsi="Arial" w:cs="Arial"/>
        </w:rPr>
        <w:t xml:space="preserve"> - 202</w:t>
      </w:r>
      <w:r w:rsidR="00C30D9A" w:rsidRPr="00E2738B">
        <w:rPr>
          <w:rFonts w:ascii="Arial" w:hAnsi="Arial" w:cs="Arial"/>
        </w:rPr>
        <w:t>7</w:t>
      </w:r>
      <w:r w:rsidR="007F753B" w:rsidRPr="00E2738B">
        <w:rPr>
          <w:rFonts w:ascii="Arial" w:hAnsi="Arial" w:cs="Arial"/>
        </w:rPr>
        <w:t xml:space="preserve"> </w:t>
      </w:r>
      <w:r w:rsidR="00850229" w:rsidRPr="00E2738B">
        <w:rPr>
          <w:rFonts w:ascii="Arial" w:hAnsi="Arial" w:cs="Arial"/>
        </w:rPr>
        <w:t>годы</w:t>
      </w:r>
      <w:r w:rsidRPr="00E2738B">
        <w:rPr>
          <w:rFonts w:ascii="Arial" w:hAnsi="Arial" w:cs="Arial"/>
        </w:rPr>
        <w:t>, подходов к его формированию, а также обеспечение прозрачности и открытости бюджетного планирования</w:t>
      </w:r>
      <w:r w:rsidR="00C30D9A" w:rsidRPr="00E2738B">
        <w:rPr>
          <w:rFonts w:ascii="Arial" w:eastAsia="Calibri" w:hAnsi="Arial" w:cs="Arial"/>
        </w:rPr>
        <w:t>.</w:t>
      </w:r>
    </w:p>
    <w:p w:rsidR="002826C6" w:rsidRPr="00E2738B" w:rsidRDefault="00A16B82" w:rsidP="00C70CF7">
      <w:pPr>
        <w:tabs>
          <w:tab w:val="left" w:pos="2410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Задачами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Основных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является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определение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планированию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источников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финансирования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дефицита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финансовых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взаимоотношений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бюджетами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поселений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района</w:t>
      </w:r>
      <w:r w:rsidR="002826C6" w:rsidRPr="00E2738B">
        <w:rPr>
          <w:rFonts w:ascii="Arial" w:hAnsi="Arial" w:cs="Arial"/>
        </w:rPr>
        <w:t>.</w:t>
      </w:r>
    </w:p>
    <w:p w:rsidR="006E0288" w:rsidRPr="00E2738B" w:rsidRDefault="006E0288" w:rsidP="00C70CF7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2826C6" w:rsidRPr="00E2738B" w:rsidRDefault="002826C6" w:rsidP="00C70CF7">
      <w:pPr>
        <w:tabs>
          <w:tab w:val="left" w:pos="2410"/>
        </w:tabs>
        <w:contextualSpacing/>
        <w:jc w:val="center"/>
        <w:rPr>
          <w:rFonts w:ascii="Arial" w:hAnsi="Arial" w:cs="Arial"/>
        </w:rPr>
      </w:pPr>
      <w:bookmarkStart w:id="0" w:name="_Hlk175563590"/>
      <w:r w:rsidRPr="00E2738B">
        <w:rPr>
          <w:rFonts w:ascii="Arial" w:hAnsi="Arial" w:cs="Arial"/>
        </w:rPr>
        <w:t xml:space="preserve">2. Основные направления бюджетной политики </w:t>
      </w:r>
      <w:r w:rsidR="001C3BBC">
        <w:rPr>
          <w:rFonts w:ascii="Arial" w:hAnsi="Arial" w:cs="Arial"/>
        </w:rPr>
        <w:t>Рыбинского</w:t>
      </w:r>
      <w:r w:rsid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 xml:space="preserve">района </w:t>
      </w:r>
      <w:bookmarkStart w:id="1" w:name="_Hlk118978771"/>
      <w:r w:rsidRPr="00E2738B">
        <w:rPr>
          <w:rFonts w:ascii="Arial" w:hAnsi="Arial" w:cs="Arial"/>
        </w:rPr>
        <w:t>на 2025 год и плановый период 202</w:t>
      </w:r>
      <w:r w:rsidR="00B76945" w:rsidRPr="00E2738B">
        <w:rPr>
          <w:rFonts w:ascii="Arial" w:hAnsi="Arial" w:cs="Arial"/>
        </w:rPr>
        <w:t>6</w:t>
      </w:r>
      <w:r w:rsidRPr="00E2738B">
        <w:rPr>
          <w:rFonts w:ascii="Arial" w:hAnsi="Arial" w:cs="Arial"/>
        </w:rPr>
        <w:t>-202</w:t>
      </w:r>
      <w:r w:rsidR="00B76945" w:rsidRPr="00E2738B">
        <w:rPr>
          <w:rFonts w:ascii="Arial" w:hAnsi="Arial" w:cs="Arial"/>
        </w:rPr>
        <w:t>7</w:t>
      </w:r>
      <w:r w:rsidRPr="00E2738B">
        <w:rPr>
          <w:rFonts w:ascii="Arial" w:hAnsi="Arial" w:cs="Arial"/>
        </w:rPr>
        <w:t xml:space="preserve"> годов</w:t>
      </w:r>
    </w:p>
    <w:bookmarkEnd w:id="0"/>
    <w:bookmarkEnd w:id="1"/>
    <w:p w:rsidR="00C30D9A" w:rsidRPr="00E2738B" w:rsidRDefault="00C30D9A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74381F" w:rsidRPr="00E2738B" w:rsidRDefault="00D10E4F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proofErr w:type="gramStart"/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20</w:t>
      </w:r>
      <w:r w:rsidR="007F753B" w:rsidRPr="00E2738B">
        <w:rPr>
          <w:rFonts w:ascii="Arial" w:eastAsia="Times New Roman" w:hAnsi="Arial" w:cs="Arial"/>
          <w:color w:val="auto"/>
          <w:lang w:eastAsia="ru-RU"/>
        </w:rPr>
        <w:t>2</w:t>
      </w:r>
      <w:r w:rsidR="00B76945" w:rsidRPr="00E2738B">
        <w:rPr>
          <w:rFonts w:ascii="Arial" w:eastAsia="Times New Roman" w:hAnsi="Arial" w:cs="Arial"/>
          <w:color w:val="auto"/>
          <w:lang w:eastAsia="ru-RU"/>
        </w:rPr>
        <w:t>3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году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EB0709" w:rsidRPr="00E2738B">
        <w:rPr>
          <w:rFonts w:ascii="Arial" w:eastAsia="Times New Roman" w:hAnsi="Arial" w:cs="Arial"/>
          <w:color w:val="auto"/>
          <w:lang w:eastAsia="ru-RU"/>
        </w:rPr>
        <w:t>текущем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20</w:t>
      </w:r>
      <w:r w:rsidR="00850229" w:rsidRPr="00E2738B">
        <w:rPr>
          <w:rFonts w:ascii="Arial" w:eastAsia="Times New Roman" w:hAnsi="Arial" w:cs="Arial"/>
          <w:color w:val="auto"/>
          <w:lang w:eastAsia="ru-RU"/>
        </w:rPr>
        <w:t>2</w:t>
      </w:r>
      <w:r w:rsidR="00B76945" w:rsidRPr="00E2738B">
        <w:rPr>
          <w:rFonts w:ascii="Arial" w:eastAsia="Times New Roman" w:hAnsi="Arial" w:cs="Arial"/>
          <w:color w:val="auto"/>
          <w:lang w:eastAsia="ru-RU"/>
        </w:rPr>
        <w:t>4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год</w:t>
      </w:r>
      <w:r w:rsidR="006F3423" w:rsidRPr="00E2738B">
        <w:rPr>
          <w:rFonts w:ascii="Arial" w:eastAsia="Times New Roman" w:hAnsi="Arial" w:cs="Arial"/>
          <w:color w:val="auto"/>
          <w:lang w:eastAsia="ru-RU"/>
        </w:rPr>
        <w:t>у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бюджетная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политика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была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направлена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обеспечение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устойчивости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консолидированного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бюджета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повышение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эффективности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управления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общественными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AD0E20" w:rsidRPr="00E2738B">
        <w:rPr>
          <w:rFonts w:ascii="Arial" w:eastAsia="Times New Roman" w:hAnsi="Arial" w:cs="Arial"/>
          <w:color w:val="auto"/>
          <w:lang w:eastAsia="ru-RU"/>
        </w:rPr>
        <w:t>финансами,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решение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социально-экономических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задач,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поставленных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E741C2" w:rsidRPr="00E2738B">
        <w:rPr>
          <w:rFonts w:ascii="Arial" w:eastAsia="Times New Roman" w:hAnsi="Arial" w:cs="Arial"/>
          <w:color w:val="auto"/>
          <w:lang w:eastAsia="ru-RU"/>
        </w:rPr>
        <w:t xml:space="preserve">Указах Президента РФ от 07.05.2018 </w:t>
      </w:r>
      <w:hyperlink r:id="rId9" w:history="1">
        <w:r w:rsidR="00E741C2" w:rsidRPr="00E2738B">
          <w:rPr>
            <w:rFonts w:ascii="Arial" w:eastAsia="Times New Roman" w:hAnsi="Arial" w:cs="Arial"/>
            <w:color w:val="auto"/>
            <w:lang w:eastAsia="ru-RU"/>
          </w:rPr>
          <w:t>№</w:t>
        </w:r>
      </w:hyperlink>
      <w:r w:rsidR="00E741C2" w:rsidRPr="00E2738B">
        <w:rPr>
          <w:rFonts w:ascii="Arial" w:eastAsia="Times New Roman" w:hAnsi="Arial" w:cs="Arial"/>
          <w:color w:val="auto"/>
          <w:lang w:eastAsia="ru-RU"/>
        </w:rPr>
        <w:t xml:space="preserve"> 204 </w:t>
      </w:r>
      <w:r w:rsidR="00E2738B">
        <w:rPr>
          <w:rFonts w:ascii="Arial" w:eastAsia="Times New Roman" w:hAnsi="Arial" w:cs="Arial"/>
          <w:color w:val="auto"/>
          <w:lang w:eastAsia="ru-RU"/>
        </w:rPr>
        <w:t>«</w:t>
      </w:r>
      <w:r w:rsidR="00E741C2" w:rsidRPr="00E2738B">
        <w:rPr>
          <w:rFonts w:ascii="Arial" w:eastAsia="Times New Roman" w:hAnsi="Arial" w:cs="Arial"/>
          <w:color w:val="auto"/>
          <w:lang w:eastAsia="ru-RU"/>
        </w:rPr>
        <w:t>О национальных целях и стратегических задачах развития Российской Фед</w:t>
      </w:r>
      <w:r w:rsidR="007A086B" w:rsidRPr="00E2738B">
        <w:rPr>
          <w:rFonts w:ascii="Arial" w:eastAsia="Times New Roman" w:hAnsi="Arial" w:cs="Arial"/>
          <w:color w:val="auto"/>
          <w:lang w:eastAsia="ru-RU"/>
        </w:rPr>
        <w:t>ерации на период до 2024 года</w:t>
      </w:r>
      <w:r w:rsidR="00E2738B">
        <w:rPr>
          <w:rFonts w:ascii="Arial" w:eastAsia="Times New Roman" w:hAnsi="Arial" w:cs="Arial"/>
          <w:color w:val="auto"/>
          <w:lang w:eastAsia="ru-RU"/>
        </w:rPr>
        <w:t>»</w:t>
      </w:r>
      <w:r w:rsidR="007A086B" w:rsidRPr="00E2738B">
        <w:rPr>
          <w:rFonts w:ascii="Arial" w:eastAsia="Times New Roman" w:hAnsi="Arial" w:cs="Arial"/>
          <w:color w:val="auto"/>
          <w:lang w:eastAsia="ru-RU"/>
        </w:rPr>
        <w:t>,</w:t>
      </w:r>
      <w:r w:rsidR="00E741C2" w:rsidRPr="00E2738B">
        <w:rPr>
          <w:rFonts w:ascii="Arial" w:eastAsia="Times New Roman" w:hAnsi="Arial" w:cs="Arial"/>
          <w:color w:val="auto"/>
          <w:lang w:eastAsia="ru-RU"/>
        </w:rPr>
        <w:t xml:space="preserve"> от 21.07.2020 </w:t>
      </w:r>
      <w:hyperlink r:id="rId10" w:history="1">
        <w:r w:rsidR="00E741C2" w:rsidRPr="00E2738B">
          <w:rPr>
            <w:rFonts w:ascii="Arial" w:eastAsia="Times New Roman" w:hAnsi="Arial" w:cs="Arial"/>
            <w:color w:val="auto"/>
            <w:lang w:eastAsia="ru-RU"/>
          </w:rPr>
          <w:t>№</w:t>
        </w:r>
      </w:hyperlink>
      <w:r w:rsidR="00E741C2" w:rsidRPr="00E2738B">
        <w:rPr>
          <w:rFonts w:ascii="Arial" w:eastAsia="Times New Roman" w:hAnsi="Arial" w:cs="Arial"/>
          <w:color w:val="auto"/>
          <w:lang w:eastAsia="ru-RU"/>
        </w:rPr>
        <w:t xml:space="preserve"> 474 </w:t>
      </w:r>
      <w:r w:rsidR="00E2738B">
        <w:rPr>
          <w:rFonts w:ascii="Arial" w:eastAsia="Times New Roman" w:hAnsi="Arial" w:cs="Arial"/>
          <w:color w:val="auto"/>
          <w:lang w:eastAsia="ru-RU"/>
        </w:rPr>
        <w:t>«</w:t>
      </w:r>
      <w:r w:rsidR="00E741C2" w:rsidRPr="00E2738B">
        <w:rPr>
          <w:rFonts w:ascii="Arial" w:eastAsia="Times New Roman" w:hAnsi="Arial" w:cs="Arial"/>
          <w:color w:val="auto"/>
          <w:lang w:eastAsia="ru-RU"/>
        </w:rPr>
        <w:t>О национальных целях развития Российской Федерации</w:t>
      </w:r>
      <w:proofErr w:type="gramEnd"/>
      <w:r w:rsidR="00E741C2" w:rsidRPr="00E2738B">
        <w:rPr>
          <w:rFonts w:ascii="Arial" w:eastAsia="Times New Roman" w:hAnsi="Arial" w:cs="Arial"/>
          <w:color w:val="auto"/>
          <w:lang w:eastAsia="ru-RU"/>
        </w:rPr>
        <w:t xml:space="preserve"> на период до 2030 года</w:t>
      </w:r>
      <w:r w:rsidR="00E2738B">
        <w:rPr>
          <w:rFonts w:ascii="Arial" w:eastAsia="Times New Roman" w:hAnsi="Arial" w:cs="Arial"/>
          <w:color w:val="auto"/>
          <w:lang w:eastAsia="ru-RU"/>
        </w:rPr>
        <w:t>»</w:t>
      </w:r>
      <w:r w:rsidR="007A086B" w:rsidRPr="00E2738B">
        <w:rPr>
          <w:rFonts w:ascii="Arial" w:eastAsia="Times New Roman" w:hAnsi="Arial" w:cs="Arial"/>
          <w:color w:val="auto"/>
          <w:lang w:eastAsia="ru-RU"/>
        </w:rPr>
        <w:t xml:space="preserve">, </w:t>
      </w:r>
      <w:r w:rsidR="007A086B" w:rsidRPr="00E2738B">
        <w:rPr>
          <w:rFonts w:ascii="Arial" w:hAnsi="Arial" w:cs="Arial"/>
        </w:rPr>
        <w:t xml:space="preserve">от 7 мая 2024 г. № 309 </w:t>
      </w:r>
      <w:r w:rsidR="00E2738B">
        <w:rPr>
          <w:rFonts w:ascii="Arial" w:hAnsi="Arial" w:cs="Arial"/>
        </w:rPr>
        <w:t>«</w:t>
      </w:r>
      <w:r w:rsidR="007A086B" w:rsidRPr="00E2738B">
        <w:rPr>
          <w:rFonts w:ascii="Arial" w:hAnsi="Arial" w:cs="Arial"/>
        </w:rPr>
        <w:t>О национальных целях развития Российской Федерации на период до 2030 года и на перспективу до 2036 года</w:t>
      </w:r>
      <w:r w:rsidR="00E2738B">
        <w:rPr>
          <w:rFonts w:ascii="Arial" w:hAnsi="Arial" w:cs="Arial"/>
        </w:rPr>
        <w:t>»</w:t>
      </w:r>
      <w:r w:rsidR="00E741C2" w:rsidRPr="00E2738B">
        <w:rPr>
          <w:rFonts w:ascii="Arial" w:eastAsia="Times New Roman" w:hAnsi="Arial" w:cs="Arial"/>
          <w:color w:val="auto"/>
          <w:lang w:eastAsia="ru-RU"/>
        </w:rPr>
        <w:t>.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</w:p>
    <w:p w:rsidR="002826C6" w:rsidRPr="00E2738B" w:rsidRDefault="008B208A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настоящее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время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политика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как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составная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часть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экономической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политики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должна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быть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нацелена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адаптацию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системы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изменившимся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условиям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создание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предпосылок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устойчивого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социально-экономического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развития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6305C6" w:rsidRPr="00E2738B">
        <w:rPr>
          <w:rFonts w:ascii="Arial" w:hAnsi="Arial" w:cs="Arial"/>
        </w:rPr>
        <w:t>2</w:t>
      </w:r>
      <w:r w:rsidR="00D34BDC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плановом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периоде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B1759B" w:rsidRPr="00E2738B">
        <w:rPr>
          <w:rFonts w:ascii="Arial" w:hAnsi="Arial" w:cs="Arial"/>
        </w:rPr>
        <w:t>2</w:t>
      </w:r>
      <w:r w:rsidR="00D34BDC">
        <w:rPr>
          <w:rFonts w:ascii="Arial" w:hAnsi="Arial" w:cs="Arial"/>
        </w:rPr>
        <w:t>6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AB1BD4" w:rsidRPr="00E2738B">
        <w:rPr>
          <w:rFonts w:ascii="Arial" w:hAnsi="Arial" w:cs="Arial"/>
        </w:rPr>
        <w:t>2</w:t>
      </w:r>
      <w:r w:rsidR="00D34BDC">
        <w:rPr>
          <w:rFonts w:ascii="Arial" w:hAnsi="Arial" w:cs="Arial"/>
        </w:rPr>
        <w:t>7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годов.</w:t>
      </w:r>
    </w:p>
    <w:p w:rsidR="00734936" w:rsidRPr="00E2738B" w:rsidRDefault="00734936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CD7EA0" w:rsidRPr="00E2738B" w:rsidRDefault="002826C6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 xml:space="preserve">2.1. </w:t>
      </w:r>
      <w:r w:rsidR="006E0288" w:rsidRPr="00E2738B">
        <w:rPr>
          <w:rFonts w:ascii="Arial" w:hAnsi="Arial" w:cs="Arial"/>
          <w:bCs/>
        </w:rPr>
        <w:t>Цели</w:t>
      </w:r>
      <w:r w:rsidR="0074381F" w:rsidRPr="00E2738B">
        <w:rPr>
          <w:rFonts w:ascii="Arial" w:hAnsi="Arial" w:cs="Arial"/>
          <w:bCs/>
        </w:rPr>
        <w:t xml:space="preserve"> </w:t>
      </w:r>
      <w:r w:rsidR="006E0288" w:rsidRPr="00E2738B">
        <w:rPr>
          <w:rFonts w:ascii="Arial" w:hAnsi="Arial" w:cs="Arial"/>
          <w:bCs/>
        </w:rPr>
        <w:t>и</w:t>
      </w:r>
      <w:r w:rsidR="0074381F" w:rsidRPr="00E2738B">
        <w:rPr>
          <w:rFonts w:ascii="Arial" w:hAnsi="Arial" w:cs="Arial"/>
          <w:bCs/>
        </w:rPr>
        <w:t xml:space="preserve"> </w:t>
      </w:r>
      <w:r w:rsidR="006E0288" w:rsidRPr="00E2738B">
        <w:rPr>
          <w:rFonts w:ascii="Arial" w:hAnsi="Arial" w:cs="Arial"/>
          <w:bCs/>
        </w:rPr>
        <w:t>задачи</w:t>
      </w:r>
      <w:r w:rsidR="0074381F" w:rsidRPr="00E2738B">
        <w:rPr>
          <w:rFonts w:ascii="Arial" w:hAnsi="Arial" w:cs="Arial"/>
          <w:bCs/>
        </w:rPr>
        <w:t xml:space="preserve"> </w:t>
      </w:r>
      <w:r w:rsidR="006E0288" w:rsidRPr="00E2738B">
        <w:rPr>
          <w:rFonts w:ascii="Arial" w:hAnsi="Arial" w:cs="Arial"/>
          <w:bCs/>
        </w:rPr>
        <w:t>бюджетной</w:t>
      </w:r>
      <w:r w:rsidR="0074381F" w:rsidRPr="00E2738B">
        <w:rPr>
          <w:rFonts w:ascii="Arial" w:hAnsi="Arial" w:cs="Arial"/>
          <w:bCs/>
        </w:rPr>
        <w:t xml:space="preserve"> </w:t>
      </w:r>
      <w:r w:rsidR="006E0288" w:rsidRPr="00E2738B">
        <w:rPr>
          <w:rFonts w:ascii="Arial" w:hAnsi="Arial" w:cs="Arial"/>
          <w:bCs/>
        </w:rPr>
        <w:t>политики</w:t>
      </w:r>
      <w:r w:rsidR="0074381F" w:rsidRPr="00E2738B">
        <w:rPr>
          <w:rFonts w:ascii="Arial" w:hAnsi="Arial" w:cs="Arial"/>
          <w:bCs/>
        </w:rPr>
        <w:t xml:space="preserve"> </w:t>
      </w:r>
      <w:r w:rsidR="001C3BBC">
        <w:rPr>
          <w:rFonts w:ascii="Arial" w:hAnsi="Arial" w:cs="Arial"/>
          <w:bCs/>
        </w:rPr>
        <w:t>Рыбинского</w:t>
      </w:r>
      <w:r w:rsidR="0074381F" w:rsidRPr="00E2738B">
        <w:rPr>
          <w:rFonts w:ascii="Arial" w:hAnsi="Arial" w:cs="Arial"/>
          <w:bCs/>
        </w:rPr>
        <w:t xml:space="preserve"> </w:t>
      </w:r>
      <w:r w:rsidR="007A3A8A" w:rsidRPr="00E2738B">
        <w:rPr>
          <w:rFonts w:ascii="Arial" w:hAnsi="Arial" w:cs="Arial"/>
          <w:bCs/>
        </w:rPr>
        <w:t>района</w:t>
      </w:r>
      <w:r w:rsidR="0074381F" w:rsidRPr="00E2738B">
        <w:rPr>
          <w:rFonts w:ascii="Arial" w:hAnsi="Arial" w:cs="Arial"/>
          <w:bCs/>
        </w:rPr>
        <w:t xml:space="preserve"> </w:t>
      </w:r>
      <w:r w:rsidR="00850229" w:rsidRPr="00E2738B">
        <w:rPr>
          <w:rFonts w:ascii="Arial" w:hAnsi="Arial" w:cs="Arial"/>
          <w:bCs/>
        </w:rPr>
        <w:t>на 202</w:t>
      </w:r>
      <w:r w:rsidR="00B76945" w:rsidRPr="00E2738B">
        <w:rPr>
          <w:rFonts w:ascii="Arial" w:hAnsi="Arial" w:cs="Arial"/>
          <w:bCs/>
        </w:rPr>
        <w:t>5</w:t>
      </w:r>
      <w:r w:rsidR="00850229" w:rsidRPr="00E2738B">
        <w:rPr>
          <w:rFonts w:ascii="Arial" w:hAnsi="Arial" w:cs="Arial"/>
          <w:bCs/>
        </w:rPr>
        <w:t>-202</w:t>
      </w:r>
      <w:r w:rsidR="00B76945" w:rsidRPr="00E2738B">
        <w:rPr>
          <w:rFonts w:ascii="Arial" w:hAnsi="Arial" w:cs="Arial"/>
          <w:bCs/>
        </w:rPr>
        <w:t>7</w:t>
      </w:r>
      <w:r w:rsidR="00850229" w:rsidRPr="00E2738B">
        <w:rPr>
          <w:rFonts w:ascii="Arial" w:hAnsi="Arial" w:cs="Arial"/>
          <w:bCs/>
        </w:rPr>
        <w:t xml:space="preserve"> годы</w:t>
      </w:r>
    </w:p>
    <w:p w:rsidR="00CD7EA0" w:rsidRPr="00E2738B" w:rsidRDefault="00CD7EA0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При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формировании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Основных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направлений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политики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обеспечивается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максимальная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преемственность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целей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задач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политики.</w:t>
      </w:r>
    </w:p>
    <w:p w:rsidR="00CD7EA0" w:rsidRPr="00E2738B" w:rsidRDefault="00CD7EA0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Целью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политики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20</w:t>
      </w:r>
      <w:r w:rsidR="00EB66DF" w:rsidRPr="00E2738B">
        <w:rPr>
          <w:rFonts w:ascii="Arial" w:eastAsia="Times New Roman" w:hAnsi="Arial" w:cs="Arial"/>
          <w:color w:val="auto"/>
          <w:lang w:eastAsia="ru-RU"/>
        </w:rPr>
        <w:t>2</w:t>
      </w:r>
      <w:r w:rsidR="003873F8" w:rsidRPr="00E2738B">
        <w:rPr>
          <w:rFonts w:ascii="Arial" w:eastAsia="Times New Roman" w:hAnsi="Arial" w:cs="Arial"/>
          <w:color w:val="auto"/>
          <w:lang w:eastAsia="ru-RU"/>
        </w:rPr>
        <w:t>5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год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плановый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период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20</w:t>
      </w:r>
      <w:r w:rsidR="00C12A4C" w:rsidRPr="00E2738B">
        <w:rPr>
          <w:rFonts w:ascii="Arial" w:eastAsia="Times New Roman" w:hAnsi="Arial" w:cs="Arial"/>
          <w:color w:val="auto"/>
          <w:lang w:eastAsia="ru-RU"/>
        </w:rPr>
        <w:t>2</w:t>
      </w:r>
      <w:r w:rsidR="003873F8" w:rsidRPr="00E2738B">
        <w:rPr>
          <w:rFonts w:ascii="Arial" w:eastAsia="Times New Roman" w:hAnsi="Arial" w:cs="Arial"/>
          <w:color w:val="auto"/>
          <w:lang w:eastAsia="ru-RU"/>
        </w:rPr>
        <w:t>6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-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20</w:t>
      </w:r>
      <w:r w:rsidR="00362F43" w:rsidRPr="00E2738B">
        <w:rPr>
          <w:rFonts w:ascii="Arial" w:eastAsia="Times New Roman" w:hAnsi="Arial" w:cs="Arial"/>
          <w:color w:val="auto"/>
          <w:lang w:eastAsia="ru-RU"/>
        </w:rPr>
        <w:t>2</w:t>
      </w:r>
      <w:r w:rsidR="003873F8" w:rsidRPr="00E2738B">
        <w:rPr>
          <w:rFonts w:ascii="Arial" w:eastAsia="Times New Roman" w:hAnsi="Arial" w:cs="Arial"/>
          <w:color w:val="auto"/>
          <w:lang w:eastAsia="ru-RU"/>
        </w:rPr>
        <w:t>7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годов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является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обеспечение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устойчивости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сложных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экономических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условиях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безусловное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исполнение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принятых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обязательств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наиболее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эффективным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способом.</w:t>
      </w:r>
    </w:p>
    <w:p w:rsidR="00CD7EA0" w:rsidRPr="00E2738B" w:rsidRDefault="00CD7EA0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Данная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цель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достигаться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через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решение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следующих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задач:</w:t>
      </w:r>
    </w:p>
    <w:p w:rsidR="00CD7EA0" w:rsidRPr="00E2738B" w:rsidRDefault="00CD7EA0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1.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снижение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размера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дефицита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бюджета;</w:t>
      </w:r>
    </w:p>
    <w:p w:rsidR="00CD7EA0" w:rsidRPr="00E2738B" w:rsidRDefault="00CD7EA0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2.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повышение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эффективности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расходов;</w:t>
      </w:r>
    </w:p>
    <w:p w:rsidR="00597428" w:rsidRPr="00E2738B" w:rsidRDefault="00597428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3. </w:t>
      </w:r>
      <w:r w:rsidR="001C3BBC">
        <w:rPr>
          <w:rFonts w:ascii="Arial" w:hAnsi="Arial" w:cs="Arial"/>
        </w:rPr>
        <w:t>в</w:t>
      </w:r>
      <w:r w:rsidRPr="00E2738B">
        <w:rPr>
          <w:rFonts w:ascii="Arial" w:hAnsi="Arial" w:cs="Arial"/>
        </w:rPr>
        <w:t>овлечение граждан в бюджетный процесс</w:t>
      </w:r>
    </w:p>
    <w:p w:rsidR="00185444" w:rsidRPr="00E2738B" w:rsidRDefault="0059742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4</w:t>
      </w:r>
      <w:r w:rsidR="00CD7EA0" w:rsidRPr="00E2738B">
        <w:rPr>
          <w:rFonts w:ascii="Arial" w:hAnsi="Arial" w:cs="Arial"/>
        </w:rPr>
        <w:t>.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взаимодействие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органами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власти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Красноярского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края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привлечению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бюджет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дополнительных</w:t>
      </w:r>
      <w:r w:rsidR="0074381F" w:rsidRPr="00E2738B">
        <w:rPr>
          <w:rFonts w:ascii="Arial" w:hAnsi="Arial" w:cs="Arial"/>
        </w:rPr>
        <w:t xml:space="preserve"> </w:t>
      </w:r>
      <w:r w:rsidR="00185444" w:rsidRPr="00E2738B">
        <w:rPr>
          <w:rFonts w:ascii="Arial" w:hAnsi="Arial" w:cs="Arial"/>
        </w:rPr>
        <w:t>ресурсов</w:t>
      </w:r>
      <w:r w:rsidR="00CD7EA0" w:rsidRPr="00E2738B">
        <w:rPr>
          <w:rFonts w:ascii="Arial" w:hAnsi="Arial" w:cs="Arial"/>
        </w:rPr>
        <w:t>;</w:t>
      </w:r>
      <w:r w:rsidR="0074381F" w:rsidRPr="00E2738B">
        <w:rPr>
          <w:rFonts w:ascii="Arial" w:hAnsi="Arial" w:cs="Arial"/>
        </w:rPr>
        <w:t xml:space="preserve"> </w:t>
      </w:r>
    </w:p>
    <w:p w:rsidR="00425FD4" w:rsidRPr="00E2738B" w:rsidRDefault="0059742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5</w:t>
      </w:r>
      <w:r w:rsidR="0053794E" w:rsidRPr="00E2738B">
        <w:rPr>
          <w:rFonts w:ascii="Arial" w:hAnsi="Arial" w:cs="Arial"/>
        </w:rPr>
        <w:t xml:space="preserve">. реализация </w:t>
      </w:r>
      <w:r w:rsidR="00F57CEC" w:rsidRPr="00E2738B">
        <w:rPr>
          <w:rFonts w:ascii="Arial" w:hAnsi="Arial" w:cs="Arial"/>
        </w:rPr>
        <w:t>У</w:t>
      </w:r>
      <w:r w:rsidR="002F35C5" w:rsidRPr="00E2738B">
        <w:rPr>
          <w:rFonts w:ascii="Arial" w:hAnsi="Arial" w:cs="Arial"/>
        </w:rPr>
        <w:t xml:space="preserve">каза Президента Российской Федерации от 7 мая 2024 г. № 309 </w:t>
      </w:r>
      <w:r w:rsidR="00E2738B">
        <w:rPr>
          <w:rFonts w:ascii="Arial" w:hAnsi="Arial" w:cs="Arial"/>
        </w:rPr>
        <w:t>«</w:t>
      </w:r>
      <w:r w:rsidR="002F35C5" w:rsidRPr="00E2738B">
        <w:rPr>
          <w:rFonts w:ascii="Arial" w:hAnsi="Arial" w:cs="Arial"/>
        </w:rPr>
        <w:t>О национальных целях развития Российской Федерации на период до 2030 года и на перспективу до 2036 года</w:t>
      </w:r>
      <w:r w:rsidR="00E2738B">
        <w:rPr>
          <w:rFonts w:ascii="Arial" w:hAnsi="Arial" w:cs="Arial"/>
        </w:rPr>
        <w:t>»</w:t>
      </w:r>
      <w:r w:rsidR="00CD7EA0" w:rsidRPr="00E2738B">
        <w:rPr>
          <w:rFonts w:ascii="Arial" w:hAnsi="Arial" w:cs="Arial"/>
        </w:rPr>
        <w:t>;</w:t>
      </w:r>
    </w:p>
    <w:p w:rsidR="00597428" w:rsidRPr="00E2738B" w:rsidRDefault="003873F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6. ре</w:t>
      </w:r>
      <w:r w:rsidR="00597428" w:rsidRPr="00E2738B">
        <w:rPr>
          <w:rFonts w:ascii="Arial" w:hAnsi="Arial" w:cs="Arial"/>
        </w:rPr>
        <w:t>ализация национальных проектов;</w:t>
      </w:r>
    </w:p>
    <w:p w:rsidR="00597428" w:rsidRPr="00E2738B" w:rsidRDefault="0059742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7</w:t>
      </w:r>
      <w:r w:rsidR="00CD7EA0" w:rsidRPr="00E2738B">
        <w:rPr>
          <w:rFonts w:ascii="Arial" w:hAnsi="Arial" w:cs="Arial"/>
        </w:rPr>
        <w:t>.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повышение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открытости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прозрачности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бюджетов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поселений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="00CD7EA0" w:rsidRPr="00E2738B">
        <w:rPr>
          <w:rFonts w:ascii="Arial" w:hAnsi="Arial" w:cs="Arial"/>
        </w:rPr>
        <w:t>района.</w:t>
      </w:r>
      <w:bookmarkStart w:id="2" w:name="_Toc463978825"/>
    </w:p>
    <w:p w:rsidR="00F2112D" w:rsidRPr="00E2738B" w:rsidRDefault="00E2738B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734936" w:rsidRPr="00E2738B" w:rsidRDefault="00F2112D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 xml:space="preserve"> </w:t>
      </w:r>
      <w:r w:rsidR="00597428" w:rsidRPr="00E2738B">
        <w:rPr>
          <w:rFonts w:ascii="Arial" w:hAnsi="Arial" w:cs="Arial"/>
          <w:bCs/>
        </w:rPr>
        <w:t xml:space="preserve">2.1.1. </w:t>
      </w:r>
      <w:r w:rsidR="00F3178D" w:rsidRPr="00E2738B">
        <w:rPr>
          <w:rFonts w:ascii="Arial" w:hAnsi="Arial" w:cs="Arial"/>
          <w:bCs/>
        </w:rPr>
        <w:t>Снижение</w:t>
      </w:r>
      <w:r w:rsidR="0074381F" w:rsidRPr="00E2738B">
        <w:rPr>
          <w:rFonts w:ascii="Arial" w:hAnsi="Arial" w:cs="Arial"/>
          <w:bCs/>
        </w:rPr>
        <w:t xml:space="preserve"> </w:t>
      </w:r>
      <w:r w:rsidR="00F3178D" w:rsidRPr="00E2738B">
        <w:rPr>
          <w:rFonts w:ascii="Arial" w:hAnsi="Arial" w:cs="Arial"/>
          <w:bCs/>
        </w:rPr>
        <w:t>размера</w:t>
      </w:r>
      <w:r w:rsidR="0074381F" w:rsidRPr="00E2738B">
        <w:rPr>
          <w:rFonts w:ascii="Arial" w:hAnsi="Arial" w:cs="Arial"/>
          <w:bCs/>
        </w:rPr>
        <w:t xml:space="preserve"> </w:t>
      </w:r>
      <w:r w:rsidR="00F3178D" w:rsidRPr="00E2738B">
        <w:rPr>
          <w:rFonts w:ascii="Arial" w:hAnsi="Arial" w:cs="Arial"/>
          <w:bCs/>
        </w:rPr>
        <w:t>дефицита</w:t>
      </w:r>
      <w:r w:rsidR="0074381F" w:rsidRPr="00E2738B">
        <w:rPr>
          <w:rFonts w:ascii="Arial" w:hAnsi="Arial" w:cs="Arial"/>
          <w:bCs/>
        </w:rPr>
        <w:t xml:space="preserve"> </w:t>
      </w:r>
      <w:r w:rsidR="00362F43" w:rsidRPr="00E2738B">
        <w:rPr>
          <w:rFonts w:ascii="Arial" w:hAnsi="Arial" w:cs="Arial"/>
          <w:bCs/>
        </w:rPr>
        <w:t>районн</w:t>
      </w:r>
      <w:r w:rsidR="00F3178D" w:rsidRPr="00E2738B">
        <w:rPr>
          <w:rFonts w:ascii="Arial" w:hAnsi="Arial" w:cs="Arial"/>
          <w:bCs/>
        </w:rPr>
        <w:t>ого</w:t>
      </w:r>
      <w:r w:rsidR="0074381F" w:rsidRPr="00E2738B">
        <w:rPr>
          <w:rFonts w:ascii="Arial" w:hAnsi="Arial" w:cs="Arial"/>
          <w:bCs/>
        </w:rPr>
        <w:t xml:space="preserve"> </w:t>
      </w:r>
      <w:r w:rsidR="00F3178D" w:rsidRPr="00E2738B">
        <w:rPr>
          <w:rFonts w:ascii="Arial" w:hAnsi="Arial" w:cs="Arial"/>
          <w:bCs/>
        </w:rPr>
        <w:t>бюджета</w:t>
      </w:r>
      <w:bookmarkEnd w:id="2"/>
    </w:p>
    <w:p w:rsidR="00734936" w:rsidRPr="00E2738B" w:rsidRDefault="00E2738B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Как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прежние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годы,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одной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из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задач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политики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остается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обеспечение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сбалансированности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бюджета,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сохранение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безопасного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муниципального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долга,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позволяющего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обеспечить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привлечение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заемных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средств.</w:t>
      </w:r>
      <w:r w:rsidR="00F2112D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достижения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поставленной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задачи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продолжен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взятый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курс</w:t>
      </w:r>
      <w:r w:rsidR="0074381F" w:rsidRPr="00E2738B">
        <w:rPr>
          <w:rFonts w:ascii="Arial" w:hAnsi="Arial" w:cs="Arial"/>
        </w:rPr>
        <w:t xml:space="preserve"> </w:t>
      </w:r>
      <w:r w:rsidR="00AD0E20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D01BB7" w:rsidRPr="00E2738B">
        <w:rPr>
          <w:rFonts w:ascii="Arial" w:hAnsi="Arial" w:cs="Arial"/>
        </w:rPr>
        <w:t>бездефицитный</w:t>
      </w:r>
      <w:r w:rsidR="0074381F" w:rsidRPr="00E2738B">
        <w:rPr>
          <w:rFonts w:ascii="Arial" w:hAnsi="Arial" w:cs="Arial"/>
        </w:rPr>
        <w:t xml:space="preserve"> </w:t>
      </w:r>
      <w:r w:rsidR="00D01BB7" w:rsidRPr="00E2738B">
        <w:rPr>
          <w:rFonts w:ascii="Arial" w:hAnsi="Arial" w:cs="Arial"/>
        </w:rPr>
        <w:t>бюджет</w:t>
      </w:r>
      <w:r w:rsidR="00AD0E20" w:rsidRPr="00E2738B">
        <w:rPr>
          <w:rFonts w:ascii="Arial" w:hAnsi="Arial" w:cs="Arial"/>
        </w:rPr>
        <w:t>.</w:t>
      </w:r>
    </w:p>
    <w:p w:rsidR="00F2112D" w:rsidRPr="00E2738B" w:rsidRDefault="00F2112D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</w:p>
    <w:p w:rsidR="00E24ADC" w:rsidRPr="00E2738B" w:rsidRDefault="00E24ADC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2.</w:t>
      </w:r>
      <w:r w:rsidR="00597428" w:rsidRPr="00E2738B">
        <w:rPr>
          <w:rFonts w:ascii="Arial" w:hAnsi="Arial" w:cs="Arial"/>
          <w:bCs/>
        </w:rPr>
        <w:t>1.</w:t>
      </w:r>
      <w:r w:rsidRPr="00E2738B">
        <w:rPr>
          <w:rFonts w:ascii="Arial" w:hAnsi="Arial" w:cs="Arial"/>
          <w:bCs/>
        </w:rPr>
        <w:t>2.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Повышение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эффективности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бюджетных</w:t>
      </w:r>
      <w:r w:rsidR="0074381F" w:rsidRPr="00E2738B">
        <w:rPr>
          <w:rFonts w:ascii="Arial" w:hAnsi="Arial" w:cs="Arial"/>
          <w:bCs/>
        </w:rPr>
        <w:t xml:space="preserve"> </w:t>
      </w:r>
      <w:r w:rsidRPr="00E2738B">
        <w:rPr>
          <w:rFonts w:ascii="Arial" w:hAnsi="Arial" w:cs="Arial"/>
          <w:bCs/>
        </w:rPr>
        <w:t>расходов</w:t>
      </w:r>
    </w:p>
    <w:p w:rsidR="00E24ADC" w:rsidRPr="00E2738B" w:rsidRDefault="00E24ADC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Планируется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продолжить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осуществление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мер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повышению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эффективности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расходов,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том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числе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через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применение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приведенных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ниже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основных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принципов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подходов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к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формированию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расходов.</w:t>
      </w:r>
    </w:p>
    <w:p w:rsidR="007E4E48" w:rsidRPr="00E2738B" w:rsidRDefault="007E4E4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1)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Установление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взаимосвязи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между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бюджетным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стратегическим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планированием</w:t>
      </w:r>
      <w:r w:rsidR="009C1A74" w:rsidRPr="00E2738B">
        <w:rPr>
          <w:rFonts w:ascii="Arial" w:eastAsia="Times New Roman" w:hAnsi="Arial" w:cs="Arial"/>
          <w:color w:val="auto"/>
          <w:lang w:eastAsia="ru-RU"/>
        </w:rPr>
        <w:t>.</w:t>
      </w:r>
    </w:p>
    <w:p w:rsidR="007E4E48" w:rsidRPr="00E2738B" w:rsidRDefault="00A56464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соответствии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статьей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170.1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кодекса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Российской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Федерации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одновременно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проектом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районного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4F5EBC" w:rsidRPr="00E2738B">
        <w:rPr>
          <w:rFonts w:ascii="Arial" w:eastAsia="Times New Roman" w:hAnsi="Arial" w:cs="Arial"/>
          <w:color w:val="auto"/>
          <w:lang w:eastAsia="ru-RU"/>
        </w:rPr>
        <w:t>202</w:t>
      </w:r>
      <w:r w:rsidR="00F2112D" w:rsidRPr="00E2738B">
        <w:rPr>
          <w:rFonts w:ascii="Arial" w:eastAsia="Times New Roman" w:hAnsi="Arial" w:cs="Arial"/>
          <w:color w:val="auto"/>
          <w:lang w:eastAsia="ru-RU"/>
        </w:rPr>
        <w:t>5</w:t>
      </w:r>
      <w:r w:rsidR="004F5EBC" w:rsidRPr="00E2738B">
        <w:rPr>
          <w:rFonts w:ascii="Arial" w:eastAsia="Times New Roman" w:hAnsi="Arial" w:cs="Arial"/>
          <w:color w:val="auto"/>
          <w:lang w:eastAsia="ru-RU"/>
        </w:rPr>
        <w:t xml:space="preserve"> - </w:t>
      </w:r>
      <w:r w:rsidR="006D70A1" w:rsidRPr="00E2738B">
        <w:rPr>
          <w:rFonts w:ascii="Arial" w:eastAsia="Times New Roman" w:hAnsi="Arial" w:cs="Arial"/>
          <w:color w:val="auto"/>
          <w:lang w:eastAsia="ru-RU"/>
        </w:rPr>
        <w:t>202</w:t>
      </w:r>
      <w:r w:rsidR="00F2112D" w:rsidRPr="00E2738B">
        <w:rPr>
          <w:rFonts w:ascii="Arial" w:eastAsia="Times New Roman" w:hAnsi="Arial" w:cs="Arial"/>
          <w:color w:val="auto"/>
          <w:lang w:eastAsia="ru-RU"/>
        </w:rPr>
        <w:t>7</w:t>
      </w:r>
      <w:r w:rsidR="006D70A1" w:rsidRPr="00E2738B">
        <w:rPr>
          <w:rFonts w:ascii="Arial" w:eastAsia="Times New Roman" w:hAnsi="Arial" w:cs="Arial"/>
          <w:color w:val="auto"/>
          <w:lang w:eastAsia="ru-RU"/>
        </w:rPr>
        <w:t xml:space="preserve"> годы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425FD4" w:rsidRPr="00E2738B">
        <w:rPr>
          <w:rFonts w:ascii="Arial" w:eastAsia="Times New Roman" w:hAnsi="Arial" w:cs="Arial"/>
          <w:color w:val="auto"/>
          <w:lang w:eastAsia="ru-RU"/>
        </w:rPr>
        <w:t>разраба</w:t>
      </w:r>
      <w:r w:rsidR="00EC12D8" w:rsidRPr="00E2738B">
        <w:rPr>
          <w:rFonts w:ascii="Arial" w:eastAsia="Times New Roman" w:hAnsi="Arial" w:cs="Arial"/>
          <w:color w:val="auto"/>
          <w:lang w:eastAsia="ru-RU"/>
        </w:rPr>
        <w:t>т</w:t>
      </w:r>
      <w:r w:rsidR="00425FD4" w:rsidRPr="00E2738B">
        <w:rPr>
          <w:rFonts w:ascii="Arial" w:eastAsia="Times New Roman" w:hAnsi="Arial" w:cs="Arial"/>
          <w:color w:val="auto"/>
          <w:lang w:eastAsia="ru-RU"/>
        </w:rPr>
        <w:t>ывается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проект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прогноза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до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203</w:t>
      </w:r>
      <w:r w:rsidR="00F2112D" w:rsidRPr="00D34BDC">
        <w:rPr>
          <w:rFonts w:ascii="Arial" w:eastAsia="Times New Roman" w:hAnsi="Arial" w:cs="Arial"/>
          <w:b/>
          <w:color w:val="auto"/>
          <w:lang w:eastAsia="ru-RU"/>
        </w:rPr>
        <w:t>3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года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основе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Стратегии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социально-экономического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развития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района.</w:t>
      </w:r>
    </w:p>
    <w:p w:rsidR="00177144" w:rsidRPr="00E2738B" w:rsidRDefault="00425FD4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Д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окумент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нацелен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поддержание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устойчивости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функционирования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системы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сбалансированном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распределении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ресурсов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обеспечение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текущих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потребностей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экономики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социальной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сферы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бюджетных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средствах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решение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задач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их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развития.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Это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подразумевает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формирование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необходимых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финансовых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резервов,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механизмов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управления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рисками,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определение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предельных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расходов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77144" w:rsidRPr="00E2738B">
        <w:rPr>
          <w:rFonts w:ascii="Arial" w:eastAsia="Times New Roman" w:hAnsi="Arial" w:cs="Arial"/>
          <w:color w:val="auto"/>
          <w:lang w:eastAsia="ru-RU"/>
        </w:rPr>
        <w:t>муниципальн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ым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7E4E48" w:rsidRPr="00E2738B">
        <w:rPr>
          <w:rFonts w:ascii="Arial" w:eastAsia="Times New Roman" w:hAnsi="Arial" w:cs="Arial"/>
          <w:color w:val="auto"/>
          <w:lang w:eastAsia="ru-RU"/>
        </w:rPr>
        <w:t>программам.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</w:p>
    <w:p w:rsidR="00425FD4" w:rsidRPr="00E2738B" w:rsidRDefault="007E4E4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Таким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образом,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комплексный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подход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к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управлению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устойчивостью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предполагает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проведение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согласованной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политики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поддержанию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сбалансированности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9C1A74" w:rsidRPr="00E2738B">
        <w:rPr>
          <w:rFonts w:ascii="Arial" w:eastAsia="Times New Roman" w:hAnsi="Arial" w:cs="Arial"/>
          <w:color w:val="auto"/>
          <w:lang w:eastAsia="ru-RU"/>
        </w:rPr>
        <w:t>районно</w:t>
      </w:r>
      <w:r w:rsidRPr="00E2738B">
        <w:rPr>
          <w:rFonts w:ascii="Arial" w:eastAsia="Times New Roman" w:hAnsi="Arial" w:cs="Arial"/>
          <w:color w:val="auto"/>
          <w:lang w:eastAsia="ru-RU"/>
        </w:rPr>
        <w:t>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бюджетов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поселений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9C1A74"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долгосрочной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перспективе,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повышение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способности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консолидированного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9C1A74" w:rsidRPr="00E2738B">
        <w:rPr>
          <w:rFonts w:ascii="Arial" w:eastAsia="Times New Roman" w:hAnsi="Arial" w:cs="Arial"/>
          <w:color w:val="auto"/>
          <w:lang w:eastAsia="ru-RU"/>
        </w:rPr>
        <w:t>района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справляться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временными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макроэкономическими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колебаниями,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также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расширение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границ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бюджетного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маневра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(повышение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гибкости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структуре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расходов).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</w:p>
    <w:p w:rsidR="00E71DD6" w:rsidRPr="00E2738B" w:rsidRDefault="00E71DD6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 xml:space="preserve">Более </w:t>
      </w:r>
      <w:r w:rsidR="00D04B8E" w:rsidRPr="00E2738B">
        <w:rPr>
          <w:rFonts w:ascii="Arial" w:eastAsia="Times New Roman" w:hAnsi="Arial" w:cs="Arial"/>
          <w:color w:val="auto"/>
          <w:lang w:eastAsia="ru-RU"/>
        </w:rPr>
        <w:t>90</w:t>
      </w:r>
      <w:r w:rsidRPr="00E2738B">
        <w:rPr>
          <w:rFonts w:ascii="Arial" w:eastAsia="Times New Roman" w:hAnsi="Arial" w:cs="Arial"/>
          <w:color w:val="auto"/>
          <w:lang w:eastAsia="ru-RU"/>
        </w:rPr>
        <w:t xml:space="preserve">% расходов районного бюджета ежегодно направляется в рамках реализации муниципальных программ. В предстоящем периоде продолжится работа по повышению качества и эффективности реализации муниципальных программ как основного инструмента бюджетного планирования. </w:t>
      </w:r>
      <w:r w:rsidR="006D70A1" w:rsidRPr="00E2738B">
        <w:rPr>
          <w:rFonts w:ascii="Arial" w:eastAsia="Times New Roman" w:hAnsi="Arial" w:cs="Arial"/>
          <w:color w:val="auto"/>
          <w:lang w:eastAsia="ru-RU"/>
        </w:rPr>
        <w:t>Кроме того,</w:t>
      </w:r>
      <w:r w:rsidRPr="00E2738B">
        <w:rPr>
          <w:rFonts w:ascii="Arial" w:eastAsia="Times New Roman" w:hAnsi="Arial" w:cs="Arial"/>
          <w:color w:val="auto"/>
          <w:lang w:eastAsia="ru-RU"/>
        </w:rPr>
        <w:t xml:space="preserve"> программный бюджет объединяет стратегическое и бюджетное планирование путем согласования целей, предусмотренных в муниципальных программах и в документах стратегического планирования </w:t>
      </w:r>
      <w:r w:rsidR="001C3BBC">
        <w:rPr>
          <w:rFonts w:ascii="Arial" w:eastAsia="Times New Roman" w:hAnsi="Arial" w:cs="Arial"/>
          <w:color w:val="auto"/>
          <w:lang w:eastAsia="ru-RU"/>
        </w:rPr>
        <w:t>Рыбинского</w:t>
      </w:r>
      <w:r w:rsidRPr="00E2738B">
        <w:rPr>
          <w:rFonts w:ascii="Arial" w:eastAsia="Times New Roman" w:hAnsi="Arial" w:cs="Arial"/>
          <w:color w:val="auto"/>
          <w:lang w:eastAsia="ru-RU"/>
        </w:rPr>
        <w:t xml:space="preserve"> района.</w:t>
      </w:r>
    </w:p>
    <w:p w:rsidR="009C1A74" w:rsidRPr="00E2738B" w:rsidRDefault="009C1A74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2)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Повышение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эффективности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сети.</w:t>
      </w:r>
    </w:p>
    <w:p w:rsidR="009C1A74" w:rsidRPr="00E2738B" w:rsidRDefault="009C1A74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>Повышение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эффективности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сети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остается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одним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из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главных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направлений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работы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повышению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эффективности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бюджетных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E2738B">
        <w:rPr>
          <w:rFonts w:ascii="Arial" w:eastAsia="Times New Roman" w:hAnsi="Arial" w:cs="Arial"/>
          <w:color w:val="auto"/>
          <w:lang w:eastAsia="ru-RU"/>
        </w:rPr>
        <w:t>расходов.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</w:p>
    <w:p w:rsidR="009C1A74" w:rsidRPr="001C3BBC" w:rsidRDefault="00A352B6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FF0000"/>
          <w:lang w:eastAsia="ru-RU"/>
        </w:rPr>
      </w:pPr>
      <w:r w:rsidRPr="00E2738B">
        <w:rPr>
          <w:rFonts w:ascii="Arial" w:eastAsia="Times New Roman" w:hAnsi="Arial" w:cs="Arial"/>
          <w:color w:val="auto"/>
          <w:lang w:eastAsia="ru-RU"/>
        </w:rPr>
        <w:t xml:space="preserve">Финансирование бюджетных, а также казенных учреждений, определенных в соответствии с решением </w:t>
      </w:r>
      <w:proofErr w:type="gramStart"/>
      <w:r w:rsidRPr="00E2738B">
        <w:rPr>
          <w:rFonts w:ascii="Arial" w:eastAsia="Times New Roman" w:hAnsi="Arial" w:cs="Arial"/>
          <w:color w:val="auto"/>
          <w:lang w:eastAsia="ru-RU"/>
        </w:rPr>
        <w:t>органа местного самоуправления, осуществляющего бюджетные полномочия главного распорядителя бюджетных средств</w:t>
      </w:r>
      <w:r w:rsidR="00F97EEE" w:rsidRPr="00E2738B">
        <w:rPr>
          <w:rFonts w:ascii="Arial" w:eastAsia="Times New Roman" w:hAnsi="Arial" w:cs="Arial"/>
          <w:color w:val="auto"/>
          <w:lang w:eastAsia="ru-RU"/>
        </w:rPr>
        <w:t xml:space="preserve"> учреждений </w:t>
      </w:r>
      <w:r w:rsidR="00F97EEE" w:rsidRPr="00E2738B">
        <w:rPr>
          <w:rFonts w:ascii="Arial" w:eastAsia="Times New Roman" w:hAnsi="Arial" w:cs="Arial"/>
          <w:color w:val="auto"/>
          <w:lang w:eastAsia="ru-RU"/>
        </w:rPr>
        <w:lastRenderedPageBreak/>
        <w:t>осуществляется</w:t>
      </w:r>
      <w:proofErr w:type="gramEnd"/>
      <w:r w:rsidR="00F97EEE" w:rsidRPr="00E2738B">
        <w:rPr>
          <w:rFonts w:ascii="Arial" w:eastAsia="Times New Roman" w:hAnsi="Arial" w:cs="Arial"/>
          <w:color w:val="auto"/>
          <w:lang w:eastAsia="ru-RU"/>
        </w:rPr>
        <w:t xml:space="preserve"> на основе планов их финансово-хозяйственной деятельности, в том числе за счет субсидии на осуществление муниципального</w:t>
      </w:r>
      <w:r w:rsid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F97EEE" w:rsidRPr="00E2738B">
        <w:rPr>
          <w:rFonts w:ascii="Arial" w:eastAsia="Times New Roman" w:hAnsi="Arial" w:cs="Arial"/>
          <w:color w:val="auto"/>
          <w:lang w:eastAsia="ru-RU"/>
        </w:rPr>
        <w:t xml:space="preserve">задания. Показатели и расчеты по соответствующим кодам бюджетной классификации формируются с учетом норм ресурсов, используемых для оказания услуг. В целях </w:t>
      </w:r>
      <w:proofErr w:type="gramStart"/>
      <w:r w:rsidR="00F97EEE" w:rsidRPr="00E2738B">
        <w:rPr>
          <w:rFonts w:ascii="Arial" w:eastAsia="Times New Roman" w:hAnsi="Arial" w:cs="Arial"/>
          <w:color w:val="auto"/>
          <w:lang w:eastAsia="ru-RU"/>
        </w:rPr>
        <w:t>контроля за</w:t>
      </w:r>
      <w:proofErr w:type="gramEnd"/>
      <w:r w:rsidR="00F97EEE" w:rsidRPr="00E2738B">
        <w:rPr>
          <w:rFonts w:ascii="Arial" w:eastAsia="Times New Roman" w:hAnsi="Arial" w:cs="Arial"/>
          <w:color w:val="auto"/>
          <w:lang w:eastAsia="ru-RU"/>
        </w:rPr>
        <w:t xml:space="preserve"> показателями и анализа эффективности деятельности бюджетных  учреждений в увязке с субсидиями на финансовое обеспечение муниципального</w:t>
      </w:r>
      <w:r w:rsidRPr="00E2738B">
        <w:rPr>
          <w:rFonts w:ascii="Arial" w:eastAsia="Times New Roman" w:hAnsi="Arial" w:cs="Arial"/>
          <w:color w:val="auto"/>
          <w:lang w:eastAsia="ru-RU"/>
        </w:rPr>
        <w:t xml:space="preserve"> задания и </w:t>
      </w:r>
      <w:r w:rsidR="00F97EEE" w:rsidRPr="00E2738B">
        <w:rPr>
          <w:rFonts w:ascii="Arial" w:eastAsia="Times New Roman" w:hAnsi="Arial" w:cs="Arial"/>
          <w:color w:val="auto"/>
          <w:lang w:eastAsia="ru-RU"/>
        </w:rPr>
        <w:t>мероприятиями муниципальных программ</w:t>
      </w:r>
      <w:r w:rsid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F97EEE" w:rsidRPr="00E2738B">
        <w:rPr>
          <w:rFonts w:ascii="Arial" w:eastAsia="Times New Roman" w:hAnsi="Arial" w:cs="Arial"/>
          <w:color w:val="auto"/>
          <w:lang w:eastAsia="ru-RU"/>
        </w:rPr>
        <w:t xml:space="preserve">необходимо сопоставление планируемых параметров и фактических значений выполнения планов с детализацией по категориям получателей и видам расходов учреждений. </w:t>
      </w:r>
    </w:p>
    <w:p w:rsidR="000C40CF" w:rsidRPr="00E2738B" w:rsidRDefault="00D34BDC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  <w:r>
        <w:rPr>
          <w:rFonts w:ascii="Arial" w:eastAsia="Times New Roman" w:hAnsi="Arial" w:cs="Arial"/>
          <w:color w:val="auto"/>
          <w:lang w:eastAsia="ru-RU"/>
        </w:rPr>
        <w:t>Б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удет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продолжена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практика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обязательной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публичной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отчетности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об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итогах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деятельности,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достигнутых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результатах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руководителей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5D4D83" w:rsidRPr="00E2738B">
        <w:rPr>
          <w:rFonts w:ascii="Arial" w:eastAsia="Times New Roman" w:hAnsi="Arial" w:cs="Arial"/>
          <w:color w:val="auto"/>
          <w:lang w:eastAsia="ru-RU"/>
        </w:rPr>
        <w:t>муниципальных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учреждений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перед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гражданами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–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получателями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оказываемых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учреждением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услуг,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форме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проведения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открытых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собраний,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также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размещение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соответствующей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отчетной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информации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на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официальных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сайтах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учреждений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в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сети</w:t>
      </w:r>
      <w:r w:rsidR="0074381F" w:rsidRPr="00E2738B">
        <w:rPr>
          <w:rFonts w:ascii="Arial" w:eastAsia="Times New Roman" w:hAnsi="Arial" w:cs="Arial"/>
          <w:color w:val="auto"/>
          <w:lang w:eastAsia="ru-RU"/>
        </w:rPr>
        <w:t xml:space="preserve"> </w:t>
      </w:r>
      <w:r w:rsidR="000C40CF" w:rsidRPr="00E2738B">
        <w:rPr>
          <w:rFonts w:ascii="Arial" w:eastAsia="Times New Roman" w:hAnsi="Arial" w:cs="Arial"/>
          <w:color w:val="auto"/>
          <w:lang w:eastAsia="ru-RU"/>
        </w:rPr>
        <w:t>Интернет.</w:t>
      </w:r>
    </w:p>
    <w:p w:rsidR="002079B4" w:rsidRPr="00E2738B" w:rsidRDefault="00A352B6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3</w:t>
      </w:r>
      <w:r w:rsidR="002079B4" w:rsidRPr="00E2738B">
        <w:rPr>
          <w:rFonts w:ascii="Arial" w:hAnsi="Arial" w:cs="Arial"/>
        </w:rPr>
        <w:t>).</w:t>
      </w:r>
      <w:r w:rsidR="0074381F" w:rsidRPr="00E2738B">
        <w:rPr>
          <w:rFonts w:ascii="Arial" w:hAnsi="Arial" w:cs="Arial"/>
        </w:rPr>
        <w:t xml:space="preserve"> </w:t>
      </w:r>
      <w:r w:rsidR="002079B4" w:rsidRPr="00E2738B">
        <w:rPr>
          <w:rFonts w:ascii="Arial" w:hAnsi="Arial" w:cs="Arial"/>
        </w:rPr>
        <w:t>Продолжение</w:t>
      </w:r>
      <w:r w:rsidR="0074381F" w:rsidRPr="00E2738B">
        <w:rPr>
          <w:rFonts w:ascii="Arial" w:hAnsi="Arial" w:cs="Arial"/>
        </w:rPr>
        <w:t xml:space="preserve"> </w:t>
      </w:r>
      <w:r w:rsidR="002079B4" w:rsidRPr="00E2738B">
        <w:rPr>
          <w:rFonts w:ascii="Arial" w:hAnsi="Arial" w:cs="Arial"/>
        </w:rPr>
        <w:t>реализации</w:t>
      </w:r>
      <w:r w:rsidR="0074381F" w:rsidRPr="00E2738B">
        <w:rPr>
          <w:rFonts w:ascii="Arial" w:hAnsi="Arial" w:cs="Arial"/>
        </w:rPr>
        <w:t xml:space="preserve"> </w:t>
      </w:r>
      <w:r w:rsidR="002079B4" w:rsidRPr="00E2738B">
        <w:rPr>
          <w:rFonts w:ascii="Arial" w:hAnsi="Arial" w:cs="Arial"/>
        </w:rPr>
        <w:t>Плана</w:t>
      </w:r>
      <w:r w:rsidR="0074381F" w:rsidRPr="00E2738B">
        <w:rPr>
          <w:rFonts w:ascii="Arial" w:hAnsi="Arial" w:cs="Arial"/>
        </w:rPr>
        <w:t xml:space="preserve"> </w:t>
      </w:r>
      <w:r w:rsidR="00332A44" w:rsidRPr="00E2738B">
        <w:rPr>
          <w:rFonts w:ascii="Arial" w:hAnsi="Arial" w:cs="Arial"/>
        </w:rPr>
        <w:t>мероприятий по росту доходов, оптимизации расходов, совершенствованию межбюджетных отношений и долговой политики</w:t>
      </w:r>
      <w:r w:rsidR="0074381F" w:rsidRPr="00E2738B">
        <w:rPr>
          <w:rFonts w:ascii="Arial" w:hAnsi="Arial" w:cs="Arial"/>
        </w:rPr>
        <w:t xml:space="preserve"> </w:t>
      </w:r>
      <w:r w:rsidR="001C3BBC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="002079B4" w:rsidRPr="00E2738B">
        <w:rPr>
          <w:rFonts w:ascii="Arial" w:hAnsi="Arial" w:cs="Arial"/>
        </w:rPr>
        <w:t>района.</w:t>
      </w:r>
    </w:p>
    <w:p w:rsidR="00AB197A" w:rsidRPr="00E2738B" w:rsidRDefault="002079B4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целях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повышения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эффективности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управления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муниципальными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финансами,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изыскания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внутренних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резервов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финансирования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всех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принятых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обязательств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ежегодно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реализуется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мероприятий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росту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доходов,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оптимизации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расходов,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совершенствованию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межбюджетных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отношений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долговой</w:t>
      </w:r>
      <w:r w:rsidR="0074381F" w:rsidRPr="00E2738B">
        <w:rPr>
          <w:rFonts w:ascii="Arial" w:hAnsi="Arial" w:cs="Arial"/>
        </w:rPr>
        <w:t xml:space="preserve"> </w:t>
      </w:r>
      <w:r w:rsidR="00C00986" w:rsidRPr="00E2738B">
        <w:rPr>
          <w:rFonts w:ascii="Arial" w:hAnsi="Arial" w:cs="Arial"/>
        </w:rPr>
        <w:t>политики</w:t>
      </w:r>
      <w:r w:rsidRPr="00E2738B">
        <w:rPr>
          <w:rFonts w:ascii="Arial" w:hAnsi="Arial" w:cs="Arial"/>
        </w:rPr>
        <w:t>.</w:t>
      </w:r>
      <w:r w:rsidR="0074381F" w:rsidRPr="00E2738B">
        <w:rPr>
          <w:rFonts w:ascii="Arial" w:hAnsi="Arial" w:cs="Arial"/>
        </w:rPr>
        <w:t xml:space="preserve"> </w:t>
      </w:r>
    </w:p>
    <w:p w:rsidR="002079B4" w:rsidRPr="00E2738B" w:rsidRDefault="00AB197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Общий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контроль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реализацией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обеспечивается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министерством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Красноярского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края.</w:t>
      </w:r>
    </w:p>
    <w:p w:rsidR="00D40B08" w:rsidRPr="00E2738B" w:rsidRDefault="00EF7964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Как и в </w:t>
      </w:r>
      <w:r w:rsidR="00F2112D" w:rsidRPr="00E2738B">
        <w:rPr>
          <w:rFonts w:ascii="Arial" w:hAnsi="Arial" w:cs="Arial"/>
        </w:rPr>
        <w:t xml:space="preserve">предыдущие </w:t>
      </w:r>
      <w:r w:rsidR="005C62FB" w:rsidRPr="00E2738B">
        <w:rPr>
          <w:rFonts w:ascii="Arial" w:hAnsi="Arial" w:cs="Arial"/>
        </w:rPr>
        <w:t>год</w:t>
      </w:r>
      <w:r w:rsidR="00F2112D" w:rsidRPr="00E2738B">
        <w:rPr>
          <w:rFonts w:ascii="Arial" w:hAnsi="Arial" w:cs="Arial"/>
        </w:rPr>
        <w:t>ы</w:t>
      </w:r>
      <w:r w:rsidRPr="00E2738B">
        <w:rPr>
          <w:rFonts w:ascii="Arial" w:hAnsi="Arial" w:cs="Arial"/>
        </w:rPr>
        <w:t>,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эффективность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реализации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мероприятий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Плана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 xml:space="preserve">будет </w:t>
      </w:r>
      <w:r w:rsidR="005C62FB" w:rsidRPr="00E2738B">
        <w:rPr>
          <w:rFonts w:ascii="Arial" w:hAnsi="Arial" w:cs="Arial"/>
        </w:rPr>
        <w:t>оценива</w:t>
      </w:r>
      <w:r w:rsidR="004F5EBC" w:rsidRPr="00E2738B">
        <w:rPr>
          <w:rFonts w:ascii="Arial" w:hAnsi="Arial" w:cs="Arial"/>
        </w:rPr>
        <w:t>т</w:t>
      </w:r>
      <w:r w:rsidRPr="00E2738B">
        <w:rPr>
          <w:rFonts w:ascii="Arial" w:hAnsi="Arial" w:cs="Arial"/>
        </w:rPr>
        <w:t>ь</w:t>
      </w:r>
      <w:r w:rsidR="005C62FB" w:rsidRPr="00E2738B">
        <w:rPr>
          <w:rFonts w:ascii="Arial" w:hAnsi="Arial" w:cs="Arial"/>
        </w:rPr>
        <w:t>ся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достижению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планируемых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показателей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бюджетного</w:t>
      </w:r>
      <w:r w:rsidR="0074381F" w:rsidRPr="00E2738B">
        <w:rPr>
          <w:rFonts w:ascii="Arial" w:hAnsi="Arial" w:cs="Arial"/>
        </w:rPr>
        <w:t xml:space="preserve"> </w:t>
      </w:r>
      <w:r w:rsidR="005C62FB" w:rsidRPr="00E2738B">
        <w:rPr>
          <w:rFonts w:ascii="Arial" w:hAnsi="Arial" w:cs="Arial"/>
        </w:rPr>
        <w:t>эффекта</w:t>
      </w:r>
      <w:r w:rsidR="00D40B08" w:rsidRPr="00E2738B">
        <w:rPr>
          <w:rFonts w:ascii="Arial" w:hAnsi="Arial" w:cs="Arial"/>
        </w:rPr>
        <w:t xml:space="preserve"> по трем основным разделам: </w:t>
      </w:r>
      <w:r w:rsidR="00E2738B">
        <w:rPr>
          <w:rFonts w:ascii="Arial" w:hAnsi="Arial" w:cs="Arial"/>
        </w:rPr>
        <w:t>«</w:t>
      </w:r>
      <w:r w:rsidR="00D40B08" w:rsidRPr="00E2738B">
        <w:rPr>
          <w:rFonts w:ascii="Arial" w:hAnsi="Arial" w:cs="Arial"/>
        </w:rPr>
        <w:t xml:space="preserve">Мероприятия по росту </w:t>
      </w:r>
      <w:r w:rsidR="00BD03CC" w:rsidRPr="00E2738B">
        <w:rPr>
          <w:rFonts w:ascii="Arial" w:hAnsi="Arial" w:cs="Arial"/>
        </w:rPr>
        <w:t xml:space="preserve">налоговых и неналоговых доходов </w:t>
      </w:r>
      <w:r w:rsidR="00D40B08" w:rsidRPr="00E2738B">
        <w:rPr>
          <w:rFonts w:ascii="Arial" w:hAnsi="Arial" w:cs="Arial"/>
        </w:rPr>
        <w:t>бюджета</w:t>
      </w:r>
      <w:r w:rsidR="00E2738B">
        <w:rPr>
          <w:rFonts w:ascii="Arial" w:hAnsi="Arial" w:cs="Arial"/>
        </w:rPr>
        <w:t>»</w:t>
      </w:r>
      <w:r w:rsidR="00D40B08" w:rsidRPr="00E2738B">
        <w:rPr>
          <w:rFonts w:ascii="Arial" w:hAnsi="Arial" w:cs="Arial"/>
        </w:rPr>
        <w:t xml:space="preserve">, </w:t>
      </w:r>
      <w:r w:rsidR="00E2738B">
        <w:rPr>
          <w:rFonts w:ascii="Arial" w:hAnsi="Arial" w:cs="Arial"/>
        </w:rPr>
        <w:t>«</w:t>
      </w:r>
      <w:r w:rsidR="00BD03CC" w:rsidRPr="00E2738B">
        <w:rPr>
          <w:rFonts w:ascii="Arial" w:hAnsi="Arial" w:cs="Arial"/>
        </w:rPr>
        <w:t xml:space="preserve">Мероприятия по </w:t>
      </w:r>
      <w:r w:rsidR="00A51109" w:rsidRPr="00E2738B">
        <w:rPr>
          <w:rFonts w:ascii="Arial" w:hAnsi="Arial" w:cs="Arial"/>
        </w:rPr>
        <w:t>повышению эффективности</w:t>
      </w:r>
      <w:r w:rsidR="00BD03CC" w:rsidRPr="00E2738B">
        <w:rPr>
          <w:rFonts w:ascii="Arial" w:hAnsi="Arial" w:cs="Arial"/>
        </w:rPr>
        <w:t xml:space="preserve"> расходов бюджета</w:t>
      </w:r>
      <w:r w:rsidR="00E2738B">
        <w:rPr>
          <w:rFonts w:ascii="Arial" w:hAnsi="Arial" w:cs="Arial"/>
        </w:rPr>
        <w:t>»</w:t>
      </w:r>
      <w:r w:rsidR="00CB056B">
        <w:rPr>
          <w:rFonts w:ascii="Arial" w:hAnsi="Arial" w:cs="Arial"/>
        </w:rPr>
        <w:t>, «Мероприятия по совершенствованию долговой политики в Красноярском крае»</w:t>
      </w:r>
      <w:r w:rsidR="00D40B08" w:rsidRPr="00E2738B">
        <w:rPr>
          <w:rFonts w:ascii="Arial" w:hAnsi="Arial" w:cs="Arial"/>
        </w:rPr>
        <w:t>.</w:t>
      </w: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133602" w:rsidRPr="00E2738B" w:rsidRDefault="00133602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2.</w:t>
      </w:r>
      <w:r w:rsidR="00597428" w:rsidRPr="00E2738B">
        <w:rPr>
          <w:rFonts w:ascii="Arial" w:hAnsi="Arial" w:cs="Arial"/>
          <w:bCs/>
        </w:rPr>
        <w:t>1.</w:t>
      </w:r>
      <w:r w:rsidRPr="00E2738B">
        <w:rPr>
          <w:rFonts w:ascii="Arial" w:hAnsi="Arial" w:cs="Arial"/>
          <w:bCs/>
        </w:rPr>
        <w:t>3. Вовлечение граждан в бюджетный процесс</w:t>
      </w: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В соответствии с принятой на федеральном уровне Концепцией к числу приоритетных направлений, реализуемых в Российской Федерации и нуждающихся в дальнейшем совершенствовании, является участие граждан в бюджетном процессе.</w:t>
      </w: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Поручением Президента Российской Федерации от 01.03.2020 № Пр-354 поставлена задача по увеличению объема средств, направляемых на мероприятия с участием граждан до 5 % расходов местных бюджетов. Соответственно</w:t>
      </w:r>
      <w:r w:rsidR="00AC3515" w:rsidRPr="00E2738B">
        <w:rPr>
          <w:rFonts w:ascii="Arial" w:hAnsi="Arial" w:cs="Arial"/>
        </w:rPr>
        <w:t>,</w:t>
      </w:r>
      <w:r w:rsidRPr="00E2738B">
        <w:rPr>
          <w:rFonts w:ascii="Arial" w:hAnsi="Arial" w:cs="Arial"/>
        </w:rPr>
        <w:t xml:space="preserve"> районная бюджетная политика ориентирована на решение вопроса об увеличении объема расходов, в том числе за счет межбюджетных трансфертов, на мероприятия с участием граждан.</w:t>
      </w: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В связи с принятием Федерального закона от 20.07.2020 № 236-ФЗ в Федеральном законе от 06.10.2003 № 131-ФЗ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Об общих принципах организации местного самоуправлении в Российской Федерации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 xml:space="preserve"> на законодательном уровне закреплен институт инициативного бюджетирования, созданы правовые основы для формирования инициативных проектов, имеющих приоритетное значение для жителей соответствующей территории. Субъекты Российской Федерации и органы местного самоуправления наделены полномочиями по установлению особенностей реализации проектов инициативного бюджетирования. </w:t>
      </w:r>
    </w:p>
    <w:p w:rsidR="00133602" w:rsidRPr="00E2738B" w:rsidRDefault="0004489E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В соответствие с действующим бюджетным законодательством</w:t>
      </w:r>
      <w:r w:rsidR="00133602" w:rsidRPr="00E2738B">
        <w:rPr>
          <w:rFonts w:ascii="Arial" w:hAnsi="Arial" w:cs="Arial"/>
        </w:rPr>
        <w:t>, инициативные платежи относ</w:t>
      </w:r>
      <w:r w:rsidRPr="00E2738B">
        <w:rPr>
          <w:rFonts w:ascii="Arial" w:hAnsi="Arial" w:cs="Arial"/>
        </w:rPr>
        <w:t>ят</w:t>
      </w:r>
      <w:r w:rsidR="00133602" w:rsidRPr="00E2738B">
        <w:rPr>
          <w:rFonts w:ascii="Arial" w:hAnsi="Arial" w:cs="Arial"/>
        </w:rPr>
        <w:t>ся к неналоговым доходам бюджетов и исключ</w:t>
      </w:r>
      <w:r w:rsidRPr="00E2738B">
        <w:rPr>
          <w:rFonts w:ascii="Arial" w:hAnsi="Arial" w:cs="Arial"/>
        </w:rPr>
        <w:t>ены</w:t>
      </w:r>
      <w:r w:rsidR="00133602" w:rsidRPr="00E2738B">
        <w:rPr>
          <w:rFonts w:ascii="Arial" w:hAnsi="Arial" w:cs="Arial"/>
        </w:rPr>
        <w:t xml:space="preserve"> из принципа общего (совокупного)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значения.</w:t>
      </w:r>
    </w:p>
    <w:p w:rsidR="00133602" w:rsidRPr="00E2738B" w:rsidRDefault="00133602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В 202</w:t>
      </w:r>
      <w:r w:rsidR="00F57CEC" w:rsidRPr="00E2738B">
        <w:rPr>
          <w:rFonts w:ascii="Arial" w:hAnsi="Arial" w:cs="Arial"/>
        </w:rPr>
        <w:t>4</w:t>
      </w:r>
      <w:r w:rsidRPr="00E2738B">
        <w:rPr>
          <w:rFonts w:ascii="Arial" w:hAnsi="Arial" w:cs="Arial"/>
        </w:rPr>
        <w:t xml:space="preserve"> г. на территории </w:t>
      </w:r>
      <w:r w:rsidR="00687552">
        <w:rPr>
          <w:rFonts w:ascii="Arial" w:hAnsi="Arial" w:cs="Arial"/>
        </w:rPr>
        <w:t>Рыбинского</w:t>
      </w:r>
      <w:r w:rsidRPr="00E2738B">
        <w:rPr>
          <w:rFonts w:ascii="Arial" w:hAnsi="Arial" w:cs="Arial"/>
        </w:rPr>
        <w:t xml:space="preserve"> района реализ</w:t>
      </w:r>
      <w:r w:rsidR="00EF7964" w:rsidRPr="00E2738B">
        <w:rPr>
          <w:rFonts w:ascii="Arial" w:hAnsi="Arial" w:cs="Arial"/>
        </w:rPr>
        <w:t>уются</w:t>
      </w:r>
      <w:r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10</w:t>
      </w:r>
      <w:r w:rsidRPr="00E2738B">
        <w:rPr>
          <w:rFonts w:ascii="Arial" w:hAnsi="Arial" w:cs="Arial"/>
        </w:rPr>
        <w:t xml:space="preserve"> проектов</w:t>
      </w:r>
      <w:r w:rsidR="005A5DF4" w:rsidRPr="00E2738B">
        <w:rPr>
          <w:rFonts w:ascii="Arial" w:hAnsi="Arial" w:cs="Arial"/>
        </w:rPr>
        <w:t>,</w:t>
      </w:r>
      <w:r w:rsidRPr="00E2738B">
        <w:rPr>
          <w:rFonts w:ascii="Arial" w:hAnsi="Arial" w:cs="Arial"/>
        </w:rPr>
        <w:t xml:space="preserve"> направленных на развитие общественной инфраструктуры населенных пунктов, отобранных при активном участии населения</w:t>
      </w:r>
      <w:r w:rsidR="005A5DF4" w:rsidRPr="00E2738B">
        <w:rPr>
          <w:rFonts w:ascii="Arial" w:hAnsi="Arial" w:cs="Arial"/>
        </w:rPr>
        <w:t>.</w:t>
      </w:r>
      <w:r w:rsidRPr="00E2738B">
        <w:rPr>
          <w:rFonts w:ascii="Arial" w:hAnsi="Arial" w:cs="Arial"/>
        </w:rPr>
        <w:t xml:space="preserve"> </w:t>
      </w:r>
      <w:r w:rsidR="005A5DF4" w:rsidRPr="00E2738B">
        <w:rPr>
          <w:rFonts w:ascii="Arial" w:hAnsi="Arial" w:cs="Arial"/>
        </w:rPr>
        <w:t>В</w:t>
      </w:r>
      <w:r w:rsidRPr="00E2738B">
        <w:rPr>
          <w:rFonts w:ascii="Arial" w:hAnsi="Arial" w:cs="Arial"/>
        </w:rPr>
        <w:t xml:space="preserve"> 202</w:t>
      </w:r>
      <w:r w:rsidR="00F57CEC" w:rsidRPr="00E2738B">
        <w:rPr>
          <w:rFonts w:ascii="Arial" w:hAnsi="Arial" w:cs="Arial"/>
        </w:rPr>
        <w:t>5</w:t>
      </w:r>
      <w:r w:rsidRPr="00E2738B">
        <w:rPr>
          <w:rFonts w:ascii="Arial" w:hAnsi="Arial" w:cs="Arial"/>
        </w:rPr>
        <w:t xml:space="preserve"> году пла</w:t>
      </w:r>
      <w:r w:rsidR="0074790D" w:rsidRPr="00E2738B">
        <w:rPr>
          <w:rFonts w:ascii="Arial" w:hAnsi="Arial" w:cs="Arial"/>
        </w:rPr>
        <w:t xml:space="preserve">нируются к исполнению </w:t>
      </w:r>
      <w:r w:rsidR="00D34BDC">
        <w:rPr>
          <w:rFonts w:ascii="Arial" w:hAnsi="Arial" w:cs="Arial"/>
        </w:rPr>
        <w:t>10</w:t>
      </w:r>
      <w:r w:rsidR="0074790D" w:rsidRPr="00E2738B">
        <w:rPr>
          <w:rFonts w:ascii="Arial" w:hAnsi="Arial" w:cs="Arial"/>
        </w:rPr>
        <w:t xml:space="preserve"> проектов.</w:t>
      </w:r>
    </w:p>
    <w:p w:rsidR="00195A6E" w:rsidRDefault="00195A6E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Вовлечению граждан в бюджетный процесс способствуют также размещение в открытом доступе информации о бюджете на каждом этапе бюджетного цикла, формирование брошюры </w:t>
      </w:r>
      <w:r w:rsidR="00E2738B">
        <w:rPr>
          <w:rFonts w:ascii="Arial" w:hAnsi="Arial" w:cs="Arial"/>
        </w:rPr>
        <w:t>«</w:t>
      </w:r>
      <w:r w:rsidR="00D34BDC">
        <w:rPr>
          <w:rFonts w:ascii="Arial" w:hAnsi="Arial" w:cs="Arial"/>
        </w:rPr>
        <w:t>Бюджет для граждан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.</w:t>
      </w:r>
    </w:p>
    <w:p w:rsidR="00EA60F3" w:rsidRDefault="00EA60F3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EA60F3" w:rsidRDefault="001F278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2.1.</w:t>
      </w:r>
      <w:r w:rsidR="000655EA">
        <w:rPr>
          <w:rFonts w:ascii="Arial" w:hAnsi="Arial" w:cs="Arial"/>
        </w:rPr>
        <w:t>4</w:t>
      </w:r>
      <w:r w:rsidR="00EA60F3">
        <w:rPr>
          <w:rFonts w:ascii="Arial" w:hAnsi="Arial" w:cs="Arial"/>
        </w:rPr>
        <w:t xml:space="preserve">. </w:t>
      </w:r>
      <w:r w:rsidR="00EA60F3" w:rsidRPr="00EA60F3">
        <w:rPr>
          <w:rFonts w:ascii="Arial" w:hAnsi="Arial" w:cs="Arial"/>
        </w:rPr>
        <w:t>Повышение финансовой грамотности и формирование финансовой культуры населения.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Повышению открытости бюджетного процесса способствует реализация мероприятий, проводимых в рамках Стратегии повышения финансовой грамотности в Российской Федерации на 2017-2023 годы, утвержденной распоряжением Правительства Российской Федерации от 25.09.2017 № 2039-р (далее - Стратегия).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На муниципальном уровне организована работа по повышению финансовой грамотности (определены координаторы, формируются ежегодные планы совместных мероприятий с региональным центром финансовой грамотности), которая учитывается в комплексном показателе по открытости бюджетных данных при проведении оценки качества управления муниципальными финансами;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 xml:space="preserve">информация </w:t>
      </w:r>
      <w:proofErr w:type="gramStart"/>
      <w:r w:rsidRPr="00EA60F3">
        <w:rPr>
          <w:rFonts w:ascii="Arial" w:hAnsi="Arial" w:cs="Arial"/>
        </w:rPr>
        <w:t>о проводимой в регионе работе в данном направлении представлена на сайте министерства финансов Красноярского края в соответствующем разделе</w:t>
      </w:r>
      <w:proofErr w:type="gramEnd"/>
      <w:r w:rsidRPr="00EA60F3">
        <w:rPr>
          <w:rFonts w:ascii="Arial" w:hAnsi="Arial" w:cs="Arial"/>
        </w:rPr>
        <w:t xml:space="preserve"> http: //minfin.krskstate.ru/</w:t>
      </w:r>
      <w:proofErr w:type="spellStart"/>
      <w:r w:rsidRPr="00EA60F3">
        <w:rPr>
          <w:rFonts w:ascii="Arial" w:hAnsi="Arial" w:cs="Arial"/>
        </w:rPr>
        <w:t>fingram</w:t>
      </w:r>
      <w:proofErr w:type="spellEnd"/>
      <w:r w:rsidRPr="00EA60F3">
        <w:rPr>
          <w:rFonts w:ascii="Arial" w:hAnsi="Arial" w:cs="Arial"/>
        </w:rPr>
        <w:t>.</w:t>
      </w:r>
    </w:p>
    <w:p w:rsid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EA60F3">
        <w:rPr>
          <w:rFonts w:ascii="Arial" w:hAnsi="Arial" w:cs="Arial"/>
        </w:rPr>
        <w:t xml:space="preserve">ланируется разработка новой региональной программы в соответствии с проектом Стратегии повышения финансовой грамотности и формирования финансовой культуры до 2030 года. 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Основная цель: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формирование ключевых элементов финансовой культуры (ценностей, установок и поведенческих), способствующих финансовому благополучию гражданина, семьи, общества и государства (его регионов);</w:t>
      </w:r>
    </w:p>
    <w:p w:rsidR="00EA60F3" w:rsidRPr="00EA60F3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расширение опыта принятия финансовых решений, в том числе посредством интеграции личных и общественных финансов (прежде всего в рамках инициативного бюджетирования);</w:t>
      </w:r>
    </w:p>
    <w:p w:rsidR="00D40B08" w:rsidRDefault="00EA60F3" w:rsidP="00EA60F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A60F3">
        <w:rPr>
          <w:rFonts w:ascii="Arial" w:hAnsi="Arial" w:cs="Arial"/>
        </w:rPr>
        <w:t>повышение бюджетной, налоговой, пенсионной, инвестиционной и иной грамотности в сфере общественных финансов, а также в сфере личных финансов и финансовой безопасности на всех этапах жизненного цикла.</w:t>
      </w:r>
    </w:p>
    <w:p w:rsidR="00EA60F3" w:rsidRDefault="00EA60F3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6E24A2" w:rsidRPr="00E2738B" w:rsidRDefault="003E1DFA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2.</w:t>
      </w:r>
      <w:r w:rsidR="00597428" w:rsidRPr="00E2738B">
        <w:rPr>
          <w:rFonts w:ascii="Arial" w:hAnsi="Arial" w:cs="Arial"/>
          <w:bCs/>
        </w:rPr>
        <w:t>1.</w:t>
      </w:r>
      <w:r w:rsidR="000655EA">
        <w:rPr>
          <w:rFonts w:ascii="Arial" w:hAnsi="Arial" w:cs="Arial"/>
          <w:bCs/>
        </w:rPr>
        <w:t>5</w:t>
      </w:r>
      <w:r w:rsidRPr="00E2738B">
        <w:rPr>
          <w:rFonts w:ascii="Arial" w:hAnsi="Arial" w:cs="Arial"/>
          <w:bCs/>
        </w:rPr>
        <w:t>.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Взаимодействие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с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органами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власти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Красноярского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края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по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увеличению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объема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финансовой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поддержки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из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краевого</w:t>
      </w:r>
      <w:r w:rsidR="0074381F" w:rsidRPr="00E2738B">
        <w:rPr>
          <w:rFonts w:ascii="Arial" w:hAnsi="Arial" w:cs="Arial"/>
          <w:bCs/>
        </w:rPr>
        <w:t xml:space="preserve"> </w:t>
      </w:r>
      <w:r w:rsidR="00A86B98" w:rsidRPr="00E2738B">
        <w:rPr>
          <w:rFonts w:ascii="Arial" w:hAnsi="Arial" w:cs="Arial"/>
          <w:bCs/>
        </w:rPr>
        <w:t>бюджета</w:t>
      </w:r>
    </w:p>
    <w:p w:rsidR="009D61EE" w:rsidRPr="00E2738B" w:rsidRDefault="009D61EE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</w:p>
    <w:p w:rsidR="00734936" w:rsidRPr="00E2738B" w:rsidRDefault="00760E81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результате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принимаемых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решений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федеральном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краевом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уровне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изменению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действующего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законодательства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части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льгот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местным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налогам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установлению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новых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обязательств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органов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власти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существуют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риски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снижения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(или)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появления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дополнительных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поэтому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деятельность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органов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самоуправления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по-прежнему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нацелена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lastRenderedPageBreak/>
        <w:t>продолжение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исполнительными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органами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государственной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власти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Красноярского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привлечению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дополнительных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ресурсов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более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качественного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решения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вопросов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значения.</w:t>
      </w:r>
      <w:r w:rsidR="0074381F" w:rsidRPr="00E2738B">
        <w:rPr>
          <w:rFonts w:ascii="Arial" w:hAnsi="Arial" w:cs="Arial"/>
        </w:rPr>
        <w:t xml:space="preserve"> </w:t>
      </w:r>
      <w:bookmarkStart w:id="3" w:name="_Toc463978828"/>
    </w:p>
    <w:p w:rsidR="00734936" w:rsidRPr="00E2738B" w:rsidRDefault="00734936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A86B98" w:rsidRPr="00E2738B" w:rsidRDefault="00734936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2.</w:t>
      </w:r>
      <w:r w:rsidR="00597428" w:rsidRPr="00E2738B">
        <w:rPr>
          <w:rFonts w:ascii="Arial" w:hAnsi="Arial" w:cs="Arial"/>
          <w:bCs/>
        </w:rPr>
        <w:t>1.</w:t>
      </w:r>
      <w:r w:rsidR="000655EA">
        <w:rPr>
          <w:rFonts w:ascii="Arial" w:hAnsi="Arial" w:cs="Arial"/>
          <w:bCs/>
        </w:rPr>
        <w:t>6</w:t>
      </w:r>
      <w:r w:rsidR="00A86B98" w:rsidRPr="00E2738B">
        <w:rPr>
          <w:rFonts w:ascii="Arial" w:hAnsi="Arial" w:cs="Arial"/>
          <w:bCs/>
        </w:rPr>
        <w:t>.</w:t>
      </w:r>
      <w:r w:rsidR="0074381F" w:rsidRPr="00E2738B">
        <w:rPr>
          <w:rFonts w:ascii="Arial" w:hAnsi="Arial" w:cs="Arial"/>
          <w:bCs/>
        </w:rPr>
        <w:t xml:space="preserve"> </w:t>
      </w:r>
      <w:bookmarkEnd w:id="3"/>
      <w:r w:rsidR="001F6C08" w:rsidRPr="00E2738B">
        <w:rPr>
          <w:rFonts w:ascii="Arial" w:hAnsi="Arial" w:cs="Arial"/>
          <w:bCs/>
        </w:rPr>
        <w:t>Реализация</w:t>
      </w:r>
      <w:r w:rsidR="0074381F" w:rsidRPr="00E2738B">
        <w:rPr>
          <w:rFonts w:ascii="Arial" w:hAnsi="Arial" w:cs="Arial"/>
          <w:bCs/>
        </w:rPr>
        <w:t xml:space="preserve"> </w:t>
      </w:r>
      <w:r w:rsidR="001F6C08" w:rsidRPr="00E2738B">
        <w:rPr>
          <w:rFonts w:ascii="Arial" w:hAnsi="Arial" w:cs="Arial"/>
          <w:bCs/>
        </w:rPr>
        <w:t>указ</w:t>
      </w:r>
      <w:r w:rsidR="00CF1B51" w:rsidRPr="00E2738B">
        <w:rPr>
          <w:rFonts w:ascii="Arial" w:hAnsi="Arial" w:cs="Arial"/>
          <w:bCs/>
        </w:rPr>
        <w:t>ов</w:t>
      </w:r>
      <w:r w:rsidR="0074381F" w:rsidRPr="00E2738B">
        <w:rPr>
          <w:rFonts w:ascii="Arial" w:hAnsi="Arial" w:cs="Arial"/>
          <w:bCs/>
        </w:rPr>
        <w:t xml:space="preserve"> </w:t>
      </w:r>
      <w:r w:rsidR="001F6C08" w:rsidRPr="00E2738B">
        <w:rPr>
          <w:rFonts w:ascii="Arial" w:hAnsi="Arial" w:cs="Arial"/>
          <w:bCs/>
        </w:rPr>
        <w:t>Президента</w:t>
      </w:r>
      <w:r w:rsidR="0074381F" w:rsidRPr="00E2738B">
        <w:rPr>
          <w:rFonts w:ascii="Arial" w:hAnsi="Arial" w:cs="Arial"/>
          <w:bCs/>
        </w:rPr>
        <w:t xml:space="preserve"> </w:t>
      </w:r>
      <w:r w:rsidR="001F6C08" w:rsidRPr="00E2738B">
        <w:rPr>
          <w:rFonts w:ascii="Arial" w:hAnsi="Arial" w:cs="Arial"/>
          <w:bCs/>
        </w:rPr>
        <w:t>РФ</w:t>
      </w:r>
    </w:p>
    <w:p w:rsidR="001F6C08" w:rsidRPr="00E2738B" w:rsidRDefault="001F6C08" w:rsidP="00E2738B">
      <w:pPr>
        <w:tabs>
          <w:tab w:val="left" w:pos="2410"/>
        </w:tabs>
        <w:autoSpaceDE w:val="0"/>
        <w:autoSpaceDN w:val="0"/>
        <w:adjustRightInd w:val="0"/>
        <w:ind w:left="765" w:firstLine="708"/>
        <w:contextualSpacing/>
        <w:jc w:val="both"/>
        <w:outlineLvl w:val="1"/>
        <w:rPr>
          <w:rFonts w:ascii="Arial" w:hAnsi="Arial" w:cs="Arial"/>
          <w:highlight w:val="yellow"/>
        </w:rPr>
      </w:pPr>
    </w:p>
    <w:p w:rsidR="008B0224" w:rsidRPr="00E2738B" w:rsidRDefault="00A86B9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Подготовка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проекта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8118C4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5</w:t>
      </w:r>
      <w:r w:rsidR="008118C4" w:rsidRPr="00E2738B">
        <w:rPr>
          <w:rFonts w:ascii="Arial" w:hAnsi="Arial" w:cs="Arial"/>
        </w:rPr>
        <w:t>-202</w:t>
      </w:r>
      <w:r w:rsidR="00F57CEC" w:rsidRPr="00E2738B">
        <w:rPr>
          <w:rFonts w:ascii="Arial" w:hAnsi="Arial" w:cs="Arial"/>
        </w:rPr>
        <w:t>7</w:t>
      </w:r>
      <w:r w:rsidR="008118C4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осуществляется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учетом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необходимос</w:t>
      </w:r>
      <w:r w:rsidR="001F6C08" w:rsidRPr="00E2738B">
        <w:rPr>
          <w:rFonts w:ascii="Arial" w:hAnsi="Arial" w:cs="Arial"/>
        </w:rPr>
        <w:t>ти</w:t>
      </w:r>
      <w:r w:rsidR="0074381F" w:rsidRPr="00E2738B">
        <w:rPr>
          <w:rFonts w:ascii="Arial" w:hAnsi="Arial" w:cs="Arial"/>
        </w:rPr>
        <w:t xml:space="preserve"> </w:t>
      </w:r>
      <w:r w:rsidR="001F6C08" w:rsidRPr="00E2738B">
        <w:rPr>
          <w:rFonts w:ascii="Arial" w:hAnsi="Arial" w:cs="Arial"/>
        </w:rPr>
        <w:t>обеспечения</w:t>
      </w:r>
      <w:r w:rsidR="0074381F" w:rsidRPr="00E2738B">
        <w:rPr>
          <w:rFonts w:ascii="Arial" w:hAnsi="Arial" w:cs="Arial"/>
        </w:rPr>
        <w:t xml:space="preserve"> </w:t>
      </w:r>
      <w:r w:rsidR="001F6C08" w:rsidRPr="00E2738B">
        <w:rPr>
          <w:rFonts w:ascii="Arial" w:hAnsi="Arial" w:cs="Arial"/>
        </w:rPr>
        <w:t>реализации</w:t>
      </w:r>
      <w:r w:rsidR="0074381F" w:rsidRPr="00E2738B">
        <w:rPr>
          <w:rFonts w:ascii="Arial" w:hAnsi="Arial" w:cs="Arial"/>
        </w:rPr>
        <w:t xml:space="preserve"> </w:t>
      </w:r>
      <w:r w:rsidR="00F57CEC" w:rsidRPr="00E2738B">
        <w:rPr>
          <w:rFonts w:ascii="Arial" w:hAnsi="Arial" w:cs="Arial"/>
        </w:rPr>
        <w:t>Указа Президента Российской Федерации</w:t>
      </w:r>
      <w:proofErr w:type="gramEnd"/>
      <w:r w:rsidR="00F57CEC" w:rsidRPr="00E2738B">
        <w:rPr>
          <w:rFonts w:ascii="Arial" w:hAnsi="Arial" w:cs="Arial"/>
        </w:rPr>
        <w:t xml:space="preserve"> от 7 мая 2024 г. № 309 </w:t>
      </w:r>
      <w:r w:rsidR="00E2738B">
        <w:rPr>
          <w:rFonts w:ascii="Arial" w:hAnsi="Arial" w:cs="Arial"/>
        </w:rPr>
        <w:t>«</w:t>
      </w:r>
      <w:r w:rsidR="00F57CEC" w:rsidRPr="00E2738B">
        <w:rPr>
          <w:rFonts w:ascii="Arial" w:hAnsi="Arial" w:cs="Arial"/>
        </w:rPr>
        <w:t>О национальных целях развития Российской Федерации на период до 2030 года и на перспективу до 2036 года</w:t>
      </w:r>
      <w:r w:rsidR="00E2738B">
        <w:rPr>
          <w:rFonts w:ascii="Arial" w:hAnsi="Arial" w:cs="Arial"/>
        </w:rPr>
        <w:t>»</w:t>
      </w:r>
      <w:r w:rsidR="008B0224" w:rsidRPr="00E2738B">
        <w:rPr>
          <w:rFonts w:ascii="Arial" w:hAnsi="Arial" w:cs="Arial"/>
        </w:rPr>
        <w:t>.</w:t>
      </w:r>
    </w:p>
    <w:p w:rsidR="009C1CD3" w:rsidRPr="00E2738B" w:rsidRDefault="009C1CD3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9C1CD3" w:rsidRPr="00E2738B" w:rsidRDefault="009C1CD3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2.</w:t>
      </w:r>
      <w:r w:rsidR="00597428" w:rsidRPr="00E2738B">
        <w:rPr>
          <w:rFonts w:ascii="Arial" w:hAnsi="Arial" w:cs="Arial"/>
          <w:bCs/>
        </w:rPr>
        <w:t>1.</w:t>
      </w:r>
      <w:r w:rsidR="000655EA">
        <w:rPr>
          <w:rFonts w:ascii="Arial" w:hAnsi="Arial" w:cs="Arial"/>
          <w:bCs/>
        </w:rPr>
        <w:t>7</w:t>
      </w:r>
      <w:r w:rsidRPr="00E2738B">
        <w:rPr>
          <w:rFonts w:ascii="Arial" w:hAnsi="Arial" w:cs="Arial"/>
          <w:bCs/>
        </w:rPr>
        <w:t>. Реализация национальных проектов</w:t>
      </w:r>
    </w:p>
    <w:p w:rsidR="009C1CD3" w:rsidRPr="00E2738B" w:rsidRDefault="009C1CD3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9C1CD3" w:rsidRDefault="009C1CD3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</w:rPr>
        <w:t xml:space="preserve">Важным направлением реализации бюджетной политики </w:t>
      </w:r>
      <w:r w:rsidR="00687552">
        <w:rPr>
          <w:rFonts w:ascii="Arial" w:hAnsi="Arial" w:cs="Arial"/>
        </w:rPr>
        <w:t>Рыбинского</w:t>
      </w:r>
      <w:r w:rsidR="002A4723" w:rsidRPr="00E2738B">
        <w:rPr>
          <w:rFonts w:ascii="Arial" w:hAnsi="Arial" w:cs="Arial"/>
        </w:rPr>
        <w:t xml:space="preserve"> района</w:t>
      </w:r>
      <w:r w:rsidRPr="00E2738B">
        <w:rPr>
          <w:rFonts w:ascii="Arial" w:hAnsi="Arial" w:cs="Arial"/>
        </w:rPr>
        <w:t xml:space="preserve"> является участие в реализации национальных и региональных проектах для решения задач, обеспечивающих достижение целевых показателей национальных проектов, установленных </w:t>
      </w:r>
      <w:r w:rsidR="00F57CEC" w:rsidRPr="00E2738B">
        <w:rPr>
          <w:rFonts w:ascii="Arial" w:hAnsi="Arial" w:cs="Arial"/>
        </w:rPr>
        <w:t xml:space="preserve">Указом Президента Российской Федерации от 7 мая 2024 г. № 309 </w:t>
      </w:r>
      <w:r w:rsidR="00E2738B">
        <w:rPr>
          <w:rFonts w:ascii="Arial" w:hAnsi="Arial" w:cs="Arial"/>
        </w:rPr>
        <w:t>«</w:t>
      </w:r>
      <w:r w:rsidR="00F57CEC" w:rsidRPr="00E2738B">
        <w:rPr>
          <w:rFonts w:ascii="Arial" w:hAnsi="Arial" w:cs="Arial"/>
        </w:rPr>
        <w:t>О национальных целях развития Российской Федерации на период до 2030 года и на перспективу до 2036 года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.</w:t>
      </w:r>
      <w:proofErr w:type="gramEnd"/>
      <w:r w:rsidRPr="00E2738B">
        <w:rPr>
          <w:rFonts w:ascii="Arial" w:hAnsi="Arial" w:cs="Arial"/>
        </w:rPr>
        <w:t xml:space="preserve"> При планировании бюджетных ассигнований на бюджетные инвестиции и капитальный ремонт, приоритет будет отдан расходам, связанным с выполнением условий софинансирования за счет средств федерального и </w:t>
      </w:r>
      <w:r w:rsidR="002A4723" w:rsidRPr="00E2738B">
        <w:rPr>
          <w:rFonts w:ascii="Arial" w:hAnsi="Arial" w:cs="Arial"/>
        </w:rPr>
        <w:t>краев</w:t>
      </w:r>
      <w:r w:rsidRPr="00E2738B">
        <w:rPr>
          <w:rFonts w:ascii="Arial" w:hAnsi="Arial" w:cs="Arial"/>
        </w:rPr>
        <w:t>ого бюджетов. Выделение средств позволит значительно повысить качество оказываемых услуг в сфере образования, культуры, физической культуры и спор</w:t>
      </w:r>
      <w:r w:rsidR="0028330C" w:rsidRPr="00E2738B">
        <w:rPr>
          <w:rFonts w:ascii="Arial" w:hAnsi="Arial" w:cs="Arial"/>
        </w:rPr>
        <w:t xml:space="preserve">та, молодежной политики и, как </w:t>
      </w:r>
      <w:r w:rsidRPr="00E2738B">
        <w:rPr>
          <w:rFonts w:ascii="Arial" w:hAnsi="Arial" w:cs="Arial"/>
        </w:rPr>
        <w:t xml:space="preserve">следствие, благоприятно скажется в целом на повышении уровня жизни населения </w:t>
      </w:r>
      <w:r w:rsidR="00687552">
        <w:rPr>
          <w:rFonts w:ascii="Arial" w:hAnsi="Arial" w:cs="Arial"/>
        </w:rPr>
        <w:t>Рыбинского</w:t>
      </w:r>
      <w:r w:rsidR="0028330C" w:rsidRPr="00E2738B">
        <w:rPr>
          <w:rFonts w:ascii="Arial" w:hAnsi="Arial" w:cs="Arial"/>
        </w:rPr>
        <w:t xml:space="preserve"> района</w:t>
      </w:r>
      <w:r w:rsidRPr="00E2738B">
        <w:rPr>
          <w:rFonts w:ascii="Arial" w:hAnsi="Arial" w:cs="Arial"/>
        </w:rPr>
        <w:t>.</w:t>
      </w:r>
    </w:p>
    <w:p w:rsidR="001F2783" w:rsidRPr="001F2783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>В предстоящем периоде достижение национальных целей будет осуществляться с учетом структурных изменений бюджетной политики - как в налоговой системе, так и в части переориентации и повышения результативности расходов.</w:t>
      </w:r>
    </w:p>
    <w:p w:rsidR="001F2783" w:rsidRPr="001F2783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>Рыбинский район в текущем году участвует в 4 национальных проектах, в том числе 7 федеральных проектах на общую сумму 59 242,0 тыс. рублей. В том числе по национальному проекту «Жилье и городская среда» федеральному проекту «Формирование комфортной городской среды» выделено и уже освоено 9 176,3 тыс. рублей.</w:t>
      </w:r>
    </w:p>
    <w:p w:rsidR="001F2783" w:rsidRPr="001F2783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>По национальному проекту «Образование» федеральному проекту «Современная школа» израсходовано 3 457,0 тыс. рублей»; федеральному проекту «Патриотическое воспитание граждан Российской Федерации» планируется освоить 4 582,1  тыс. рублей.</w:t>
      </w:r>
    </w:p>
    <w:p w:rsidR="001F2783" w:rsidRPr="001F2783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 xml:space="preserve">По национальному проекту «Цифровая экономика Российской Федерации», федеральному проекту «Информационная инфраструктура» выделено 4 118,4 тыс. рублей. </w:t>
      </w:r>
    </w:p>
    <w:p w:rsidR="001F2783" w:rsidRPr="001F2783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>По национальному проекту «Культура»,  федеральному проекту «Творческие люди» израсходованы средства в полном объеме 300,0 тыс. рублей, по федеральному проекту «Культурная среда  освоено 36 544,8 тыс. рублей, по федеральному проекту «Цифровая культура» выделено и освоено 1 063,3 тыс. рублей.</w:t>
      </w:r>
    </w:p>
    <w:p w:rsidR="001F2783" w:rsidRPr="00E2738B" w:rsidRDefault="001F2783" w:rsidP="001F2783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F2783">
        <w:rPr>
          <w:rFonts w:ascii="Arial" w:hAnsi="Arial" w:cs="Arial"/>
        </w:rPr>
        <w:t>На предстоящие три года Рыбинский район продолжит участие в национальных и федеральных проектах.</w:t>
      </w:r>
    </w:p>
    <w:p w:rsidR="00A86B98" w:rsidRPr="00E2738B" w:rsidRDefault="00A86B98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162A76" w:rsidRPr="00E2738B" w:rsidRDefault="0023418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</w:t>
      </w:r>
      <w:r w:rsidR="003A6941" w:rsidRPr="00E2738B">
        <w:rPr>
          <w:rFonts w:ascii="Arial" w:hAnsi="Arial" w:cs="Arial"/>
          <w:bCs/>
        </w:rPr>
        <w:t>.</w:t>
      </w:r>
      <w:r w:rsidR="00597428" w:rsidRPr="00E2738B">
        <w:rPr>
          <w:rFonts w:ascii="Arial" w:hAnsi="Arial" w:cs="Arial"/>
          <w:bCs/>
        </w:rPr>
        <w:t>1.</w:t>
      </w:r>
      <w:r w:rsidR="000655EA">
        <w:rPr>
          <w:rFonts w:ascii="Arial" w:hAnsi="Arial" w:cs="Arial"/>
          <w:bCs/>
        </w:rPr>
        <w:t>8</w:t>
      </w:r>
      <w:r w:rsidR="00162A76" w:rsidRPr="00E2738B">
        <w:rPr>
          <w:rFonts w:ascii="Arial" w:hAnsi="Arial" w:cs="Arial"/>
          <w:bCs/>
        </w:rPr>
        <w:t>.</w:t>
      </w:r>
      <w:r w:rsidR="0074381F" w:rsidRPr="00E2738B">
        <w:rPr>
          <w:rFonts w:ascii="Arial" w:hAnsi="Arial" w:cs="Arial"/>
          <w:bCs/>
        </w:rPr>
        <w:t xml:space="preserve"> </w:t>
      </w:r>
      <w:r w:rsidR="008A04DA" w:rsidRPr="00E2738B">
        <w:rPr>
          <w:rFonts w:ascii="Arial" w:hAnsi="Arial" w:cs="Arial"/>
          <w:bCs/>
        </w:rPr>
        <w:t>Повышение</w:t>
      </w:r>
      <w:r w:rsidR="0074381F" w:rsidRPr="00E2738B">
        <w:rPr>
          <w:rFonts w:ascii="Arial" w:hAnsi="Arial" w:cs="Arial"/>
          <w:bCs/>
        </w:rPr>
        <w:t xml:space="preserve"> </w:t>
      </w:r>
      <w:r w:rsidR="008A04DA" w:rsidRPr="00E2738B">
        <w:rPr>
          <w:rFonts w:ascii="Arial" w:hAnsi="Arial" w:cs="Arial"/>
          <w:bCs/>
        </w:rPr>
        <w:t>прозрачности</w:t>
      </w:r>
      <w:r w:rsidR="0074381F" w:rsidRPr="00E2738B">
        <w:rPr>
          <w:rFonts w:ascii="Arial" w:hAnsi="Arial" w:cs="Arial"/>
          <w:bCs/>
        </w:rPr>
        <w:t xml:space="preserve"> </w:t>
      </w:r>
      <w:r w:rsidR="008A04DA" w:rsidRPr="00E2738B">
        <w:rPr>
          <w:rFonts w:ascii="Arial" w:hAnsi="Arial" w:cs="Arial"/>
          <w:bCs/>
        </w:rPr>
        <w:t>и</w:t>
      </w:r>
      <w:r w:rsidR="0074381F" w:rsidRPr="00E2738B">
        <w:rPr>
          <w:rFonts w:ascii="Arial" w:hAnsi="Arial" w:cs="Arial"/>
          <w:bCs/>
        </w:rPr>
        <w:t xml:space="preserve"> </w:t>
      </w:r>
      <w:r w:rsidR="008A04DA" w:rsidRPr="00E2738B">
        <w:rPr>
          <w:rFonts w:ascii="Arial" w:hAnsi="Arial" w:cs="Arial"/>
          <w:bCs/>
        </w:rPr>
        <w:t>открытости</w:t>
      </w:r>
      <w:r w:rsidR="0074381F" w:rsidRPr="00E2738B">
        <w:rPr>
          <w:rFonts w:ascii="Arial" w:hAnsi="Arial" w:cs="Arial"/>
          <w:bCs/>
        </w:rPr>
        <w:t xml:space="preserve"> </w:t>
      </w:r>
      <w:r w:rsidR="00162A76" w:rsidRPr="00E2738B">
        <w:rPr>
          <w:rFonts w:ascii="Arial" w:hAnsi="Arial" w:cs="Arial"/>
          <w:bCs/>
        </w:rPr>
        <w:t>бюджетного</w:t>
      </w:r>
      <w:r w:rsidR="0074381F" w:rsidRPr="00E2738B">
        <w:rPr>
          <w:rFonts w:ascii="Arial" w:hAnsi="Arial" w:cs="Arial"/>
          <w:bCs/>
        </w:rPr>
        <w:t xml:space="preserve"> </w:t>
      </w:r>
      <w:r w:rsidR="00162A76" w:rsidRPr="00E2738B">
        <w:rPr>
          <w:rFonts w:ascii="Arial" w:hAnsi="Arial" w:cs="Arial"/>
          <w:bCs/>
        </w:rPr>
        <w:t>процесса</w:t>
      </w:r>
    </w:p>
    <w:p w:rsidR="00162A76" w:rsidRPr="00E2738B" w:rsidRDefault="00162A76" w:rsidP="00E2738B">
      <w:pPr>
        <w:tabs>
          <w:tab w:val="left" w:pos="2410"/>
        </w:tabs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Arial" w:hAnsi="Arial" w:cs="Arial"/>
        </w:rPr>
      </w:pPr>
    </w:p>
    <w:p w:rsidR="00DF6DB0" w:rsidRPr="00E2738B" w:rsidRDefault="0051153B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целях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="00214195" w:rsidRPr="00E2738B">
        <w:rPr>
          <w:rFonts w:ascii="Arial" w:hAnsi="Arial" w:cs="Arial"/>
        </w:rPr>
        <w:t>обеспечения</w:t>
      </w:r>
      <w:r w:rsidR="0074381F" w:rsidRPr="00E2738B">
        <w:rPr>
          <w:rFonts w:ascii="Arial" w:hAnsi="Arial" w:cs="Arial"/>
        </w:rPr>
        <w:t xml:space="preserve"> </w:t>
      </w:r>
      <w:r w:rsidR="00214195" w:rsidRPr="00E2738B">
        <w:rPr>
          <w:rFonts w:ascii="Arial" w:hAnsi="Arial" w:cs="Arial"/>
        </w:rPr>
        <w:t>поддержания</w:t>
      </w:r>
      <w:r w:rsidR="0074381F" w:rsidRPr="00E2738B">
        <w:rPr>
          <w:rFonts w:ascii="Arial" w:hAnsi="Arial" w:cs="Arial"/>
        </w:rPr>
        <w:t xml:space="preserve"> </w:t>
      </w:r>
      <w:r w:rsidR="00214195" w:rsidRPr="00E2738B">
        <w:rPr>
          <w:rFonts w:ascii="Arial" w:hAnsi="Arial" w:cs="Arial"/>
        </w:rPr>
        <w:t>достижения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высокого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прозрачности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процесса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информационно-телекоммуникационной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сети</w:t>
      </w:r>
      <w:r w:rsidR="0074381F" w:rsidRPr="00E2738B">
        <w:rPr>
          <w:rFonts w:ascii="Arial" w:hAnsi="Arial" w:cs="Arial"/>
        </w:rPr>
        <w:t xml:space="preserve">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Интернет</w:t>
      </w:r>
      <w:r w:rsidR="00E2738B">
        <w:rPr>
          <w:rFonts w:ascii="Arial" w:hAnsi="Arial" w:cs="Arial"/>
        </w:rPr>
        <w:t>»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информирования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населения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продолжится</w:t>
      </w:r>
      <w:r w:rsidR="0074381F" w:rsidRPr="00E2738B">
        <w:rPr>
          <w:rFonts w:ascii="Arial" w:hAnsi="Arial" w:cs="Arial"/>
        </w:rPr>
        <w:t xml:space="preserve"> </w:t>
      </w:r>
      <w:r w:rsidR="00E247FC" w:rsidRPr="00E2738B">
        <w:rPr>
          <w:rFonts w:ascii="Arial" w:hAnsi="Arial" w:cs="Arial"/>
        </w:rPr>
        <w:t>ведение</w:t>
      </w:r>
      <w:r w:rsidR="0074381F" w:rsidRPr="00E2738B">
        <w:rPr>
          <w:rFonts w:ascii="Arial" w:hAnsi="Arial" w:cs="Arial"/>
        </w:rPr>
        <w:t xml:space="preserve"> </w:t>
      </w:r>
      <w:r w:rsidR="00E247FC" w:rsidRPr="00E2738B">
        <w:rPr>
          <w:rFonts w:ascii="Arial" w:hAnsi="Arial" w:cs="Arial"/>
        </w:rPr>
        <w:t>раздела</w:t>
      </w:r>
      <w:r w:rsidR="0074381F" w:rsidRPr="00E2738B">
        <w:rPr>
          <w:rFonts w:ascii="Arial" w:hAnsi="Arial" w:cs="Arial"/>
        </w:rPr>
        <w:t xml:space="preserve"> </w:t>
      </w:r>
      <w:r w:rsidR="00E2738B">
        <w:rPr>
          <w:rFonts w:ascii="Arial" w:hAnsi="Arial" w:cs="Arial"/>
        </w:rPr>
        <w:t>«</w:t>
      </w:r>
      <w:r w:rsidR="00B05481">
        <w:rPr>
          <w:rFonts w:ascii="Arial" w:hAnsi="Arial" w:cs="Arial"/>
        </w:rPr>
        <w:t>Муниципальные финансы</w:t>
      </w:r>
      <w:r w:rsidR="00E2738B">
        <w:rPr>
          <w:rFonts w:ascii="Arial" w:hAnsi="Arial" w:cs="Arial"/>
        </w:rPr>
        <w:t>»</w:t>
      </w:r>
      <w:r w:rsidR="0074381F" w:rsidRPr="00E2738B">
        <w:rPr>
          <w:rFonts w:ascii="Arial" w:hAnsi="Arial" w:cs="Arial"/>
        </w:rPr>
        <w:t xml:space="preserve"> </w:t>
      </w:r>
      <w:r w:rsidR="00E247FC"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размещ</w:t>
      </w:r>
      <w:r w:rsidR="00E247FC" w:rsidRPr="00E2738B">
        <w:rPr>
          <w:rFonts w:ascii="Arial" w:hAnsi="Arial" w:cs="Arial"/>
        </w:rPr>
        <w:t>ением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систематизированн</w:t>
      </w:r>
      <w:r w:rsidR="00E247FC" w:rsidRPr="00E2738B">
        <w:rPr>
          <w:rFonts w:ascii="Arial" w:hAnsi="Arial" w:cs="Arial"/>
        </w:rPr>
        <w:t>ой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актуальн</w:t>
      </w:r>
      <w:r w:rsidR="00011666" w:rsidRPr="00E2738B">
        <w:rPr>
          <w:rFonts w:ascii="Arial" w:hAnsi="Arial" w:cs="Arial"/>
        </w:rPr>
        <w:t>ой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информаци</w:t>
      </w:r>
      <w:r w:rsidR="00E247FC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о</w:t>
      </w:r>
      <w:r w:rsidR="0074381F" w:rsidRPr="00E2738B">
        <w:rPr>
          <w:rFonts w:ascii="Arial" w:hAnsi="Arial" w:cs="Arial"/>
        </w:rPr>
        <w:t xml:space="preserve"> </w:t>
      </w:r>
      <w:r w:rsidR="00162A76" w:rsidRPr="00E2738B">
        <w:rPr>
          <w:rFonts w:ascii="Arial" w:hAnsi="Arial" w:cs="Arial"/>
        </w:rPr>
        <w:t>формировании</w:t>
      </w:r>
      <w:r w:rsidR="0074381F" w:rsidRPr="00E2738B">
        <w:rPr>
          <w:rFonts w:ascii="Arial" w:hAnsi="Arial" w:cs="Arial"/>
        </w:rPr>
        <w:t xml:space="preserve"> </w:t>
      </w:r>
      <w:r w:rsidR="00FE6D82"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="00FE6D82" w:rsidRPr="00E2738B">
        <w:rPr>
          <w:rFonts w:ascii="Arial" w:hAnsi="Arial" w:cs="Arial"/>
        </w:rPr>
        <w:t>исполнении</w:t>
      </w:r>
      <w:r w:rsidR="0074381F" w:rsidRPr="00E2738B">
        <w:rPr>
          <w:rFonts w:ascii="Arial" w:hAnsi="Arial" w:cs="Arial"/>
        </w:rPr>
        <w:t xml:space="preserve"> </w:t>
      </w:r>
      <w:r w:rsidR="00F4583A"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="00FE6D82" w:rsidRPr="00E2738B">
        <w:rPr>
          <w:rFonts w:ascii="Arial" w:hAnsi="Arial" w:cs="Arial"/>
        </w:rPr>
        <w:t>бюджета</w:t>
      </w:r>
      <w:r w:rsidR="00162A76" w:rsidRPr="00E2738B">
        <w:rPr>
          <w:rFonts w:ascii="Arial" w:hAnsi="Arial" w:cs="Arial"/>
        </w:rPr>
        <w:t>.</w:t>
      </w:r>
      <w:r w:rsidR="0074381F" w:rsidRPr="00E2738B">
        <w:rPr>
          <w:rFonts w:ascii="Arial" w:hAnsi="Arial" w:cs="Arial"/>
        </w:rPr>
        <w:t xml:space="preserve"> </w:t>
      </w:r>
    </w:p>
    <w:p w:rsidR="00162A76" w:rsidRPr="00E2738B" w:rsidRDefault="00162A76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Публикуемая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открытых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источниках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информация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позволит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гражданам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составить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представление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направлениях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средств</w:t>
      </w:r>
      <w:r w:rsidR="0074381F" w:rsidRPr="00E2738B">
        <w:rPr>
          <w:rFonts w:ascii="Arial" w:hAnsi="Arial" w:cs="Arial"/>
        </w:rPr>
        <w:t xml:space="preserve"> </w:t>
      </w:r>
      <w:r w:rsidR="008A04DA" w:rsidRPr="00E2738B">
        <w:rPr>
          <w:rFonts w:ascii="Arial" w:hAnsi="Arial" w:cs="Arial"/>
        </w:rPr>
        <w:t>район</w:t>
      </w:r>
      <w:r w:rsidR="003A24E0" w:rsidRPr="00E2738B">
        <w:rPr>
          <w:rFonts w:ascii="Arial" w:hAnsi="Arial" w:cs="Arial"/>
        </w:rPr>
        <w:t>ного</w:t>
      </w:r>
      <w:r w:rsidR="0074381F" w:rsidRPr="00E2738B">
        <w:rPr>
          <w:rFonts w:ascii="Arial" w:hAnsi="Arial" w:cs="Arial"/>
        </w:rPr>
        <w:t xml:space="preserve"> </w:t>
      </w:r>
      <w:r w:rsidR="003A24E0"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сделать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выводы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эффективности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целевом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использовании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средств.</w:t>
      </w:r>
    </w:p>
    <w:p w:rsidR="00162A76" w:rsidRPr="00E2738B" w:rsidRDefault="000C3284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Обеспечению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открытости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подконтрольности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процесса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способствовать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проведение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публичных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слушаний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проекту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отчету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его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исполнении.</w:t>
      </w:r>
    </w:p>
    <w:p w:rsidR="00020F1B" w:rsidRPr="00E2738B" w:rsidRDefault="00020F1B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Одним из направлений бюджетной политики </w:t>
      </w:r>
      <w:r w:rsidR="00687552">
        <w:rPr>
          <w:rFonts w:ascii="Arial" w:hAnsi="Arial" w:cs="Arial"/>
        </w:rPr>
        <w:t>Рыбинского</w:t>
      </w:r>
      <w:r w:rsidR="0028330C" w:rsidRPr="00E2738B">
        <w:rPr>
          <w:rFonts w:ascii="Arial" w:hAnsi="Arial" w:cs="Arial"/>
        </w:rPr>
        <w:t xml:space="preserve"> района </w:t>
      </w:r>
      <w:r w:rsidRPr="00E2738B">
        <w:rPr>
          <w:rFonts w:ascii="Arial" w:hAnsi="Arial" w:cs="Arial"/>
        </w:rPr>
        <w:t xml:space="preserve">является задача обеспечения прозрачности (открытости), понятности и доступности данных для населения </w:t>
      </w:r>
      <w:r w:rsidR="0028330C" w:rsidRPr="00E2738B">
        <w:rPr>
          <w:rFonts w:ascii="Arial" w:hAnsi="Arial" w:cs="Arial"/>
        </w:rPr>
        <w:t>район</w:t>
      </w:r>
      <w:r w:rsidRPr="00E2738B">
        <w:rPr>
          <w:rFonts w:ascii="Arial" w:hAnsi="Arial" w:cs="Arial"/>
        </w:rPr>
        <w:t>а по вопросам финансово</w:t>
      </w:r>
      <w:r w:rsidR="0028330C" w:rsidRPr="00E2738B">
        <w:rPr>
          <w:rFonts w:ascii="Arial" w:hAnsi="Arial" w:cs="Arial"/>
        </w:rPr>
        <w:t xml:space="preserve"> - </w:t>
      </w:r>
      <w:r w:rsidRPr="00E2738B">
        <w:rPr>
          <w:rFonts w:ascii="Arial" w:hAnsi="Arial" w:cs="Arial"/>
        </w:rPr>
        <w:t xml:space="preserve">бюджетной сферы. </w:t>
      </w:r>
      <w:proofErr w:type="gramStart"/>
      <w:r w:rsidRPr="00E2738B">
        <w:rPr>
          <w:rFonts w:ascii="Arial" w:hAnsi="Arial" w:cs="Arial"/>
        </w:rPr>
        <w:t>Для решения задачи продолжится размещение информационно</w:t>
      </w:r>
      <w:r w:rsidR="0028330C" w:rsidRPr="00E2738B">
        <w:rPr>
          <w:rFonts w:ascii="Arial" w:hAnsi="Arial" w:cs="Arial"/>
        </w:rPr>
        <w:t xml:space="preserve"> - </w:t>
      </w:r>
      <w:r w:rsidRPr="00E2738B">
        <w:rPr>
          <w:rFonts w:ascii="Arial" w:hAnsi="Arial" w:cs="Arial"/>
        </w:rPr>
        <w:t xml:space="preserve">разъяснительных материалов на всех стадиях бюджетного процесса </w:t>
      </w:r>
      <w:r w:rsidR="00687552">
        <w:rPr>
          <w:rFonts w:ascii="Arial" w:hAnsi="Arial" w:cs="Arial"/>
        </w:rPr>
        <w:t>Рыбинского</w:t>
      </w:r>
      <w:r w:rsidR="0028330C" w:rsidRPr="00E2738B">
        <w:rPr>
          <w:rFonts w:ascii="Arial" w:hAnsi="Arial" w:cs="Arial"/>
        </w:rPr>
        <w:t xml:space="preserve"> района </w:t>
      </w:r>
      <w:r w:rsidRPr="00E2738B">
        <w:rPr>
          <w:rFonts w:ascii="Arial" w:hAnsi="Arial" w:cs="Arial"/>
        </w:rPr>
        <w:t xml:space="preserve">на официальном сайте администрации </w:t>
      </w:r>
      <w:r w:rsidR="00687552">
        <w:rPr>
          <w:rFonts w:ascii="Arial" w:hAnsi="Arial" w:cs="Arial"/>
        </w:rPr>
        <w:t>Рыбинского</w:t>
      </w:r>
      <w:r w:rsidR="0028330C" w:rsidRPr="00E2738B">
        <w:rPr>
          <w:rFonts w:ascii="Arial" w:hAnsi="Arial" w:cs="Arial"/>
        </w:rPr>
        <w:t xml:space="preserve"> района </w:t>
      </w:r>
      <w:r w:rsidRPr="00E2738B">
        <w:rPr>
          <w:rFonts w:ascii="Arial" w:hAnsi="Arial" w:cs="Arial"/>
        </w:rPr>
        <w:t xml:space="preserve">в информационно-телекоммуникационной сети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Интернет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, обеспечивающей актуальность основных сведений о местном бюджете и его исполнении, а также представление бюджетных данных для всех заинтересованных пользователей в понятной и доступной форме, вовлечение граждан в обсуждение бюджетного процесса.</w:t>
      </w:r>
      <w:proofErr w:type="gramEnd"/>
      <w:r w:rsidRPr="00E2738B">
        <w:rPr>
          <w:rFonts w:ascii="Arial" w:hAnsi="Arial" w:cs="Arial"/>
        </w:rPr>
        <w:t xml:space="preserve"> Кроме того, продолжится размещение и поддержание в актуальном состоянии бюджетных данных о формировании и исполнении местного бюджета на Едином портале бюджетной системы Российской Федерации в системе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Электронный бюджет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. 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</w:t>
      </w:r>
      <w:r w:rsidR="00FD1A67" w:rsidRPr="00E2738B">
        <w:rPr>
          <w:rFonts w:ascii="Arial" w:hAnsi="Arial" w:cs="Arial"/>
        </w:rPr>
        <w:t xml:space="preserve"> </w:t>
      </w:r>
      <w:r w:rsidR="00103F35" w:rsidRPr="00E2738B">
        <w:rPr>
          <w:rFonts w:ascii="Arial" w:hAnsi="Arial" w:cs="Arial"/>
        </w:rPr>
        <w:t xml:space="preserve">- </w:t>
      </w:r>
      <w:r w:rsidRPr="00E2738B">
        <w:rPr>
          <w:rFonts w:ascii="Arial" w:hAnsi="Arial" w:cs="Arial"/>
        </w:rPr>
        <w:t>правового регулирования и методического обеспечения бюджетного процесса.</w:t>
      </w:r>
    </w:p>
    <w:p w:rsidR="00903E14" w:rsidRPr="00E2738B" w:rsidRDefault="00903E14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E4392A" w:rsidRPr="00E2738B" w:rsidRDefault="0059742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</w:t>
      </w:r>
      <w:r w:rsidR="001E7937" w:rsidRPr="00E2738B">
        <w:rPr>
          <w:rFonts w:ascii="Arial" w:hAnsi="Arial" w:cs="Arial"/>
          <w:bCs/>
        </w:rPr>
        <w:t>.</w:t>
      </w:r>
      <w:r w:rsidRPr="00E2738B">
        <w:rPr>
          <w:rFonts w:ascii="Arial" w:hAnsi="Arial" w:cs="Arial"/>
          <w:bCs/>
        </w:rPr>
        <w:t>2</w:t>
      </w:r>
      <w:r w:rsidR="00E4392A" w:rsidRPr="00E2738B">
        <w:rPr>
          <w:rFonts w:ascii="Arial" w:hAnsi="Arial" w:cs="Arial"/>
          <w:bCs/>
        </w:rPr>
        <w:t>.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Основные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подходы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к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формированию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бюджетных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расходов</w:t>
      </w:r>
      <w:r w:rsidR="0074381F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на</w:t>
      </w:r>
      <w:r w:rsidR="0074381F" w:rsidRPr="00E2738B">
        <w:rPr>
          <w:rFonts w:ascii="Arial" w:hAnsi="Arial" w:cs="Arial"/>
          <w:bCs/>
        </w:rPr>
        <w:t xml:space="preserve"> </w:t>
      </w:r>
      <w:r w:rsidR="008118C4" w:rsidRPr="00E2738B">
        <w:rPr>
          <w:rFonts w:ascii="Arial" w:hAnsi="Arial" w:cs="Arial"/>
          <w:bCs/>
        </w:rPr>
        <w:t>202</w:t>
      </w:r>
      <w:r w:rsidR="00734936" w:rsidRPr="00E2738B">
        <w:rPr>
          <w:rFonts w:ascii="Arial" w:hAnsi="Arial" w:cs="Arial"/>
          <w:bCs/>
        </w:rPr>
        <w:t>5</w:t>
      </w:r>
      <w:r w:rsidR="008118C4" w:rsidRPr="00E2738B">
        <w:rPr>
          <w:rFonts w:ascii="Arial" w:hAnsi="Arial" w:cs="Arial"/>
          <w:bCs/>
        </w:rPr>
        <w:t xml:space="preserve"> - 202</w:t>
      </w:r>
      <w:r w:rsidR="00734936" w:rsidRPr="00E2738B">
        <w:rPr>
          <w:rFonts w:ascii="Arial" w:hAnsi="Arial" w:cs="Arial"/>
          <w:bCs/>
        </w:rPr>
        <w:t>7</w:t>
      </w:r>
      <w:r w:rsidR="008118C4" w:rsidRPr="00E2738B">
        <w:rPr>
          <w:rFonts w:ascii="Arial" w:hAnsi="Arial" w:cs="Arial"/>
          <w:bCs/>
        </w:rPr>
        <w:t xml:space="preserve"> </w:t>
      </w:r>
      <w:r w:rsidR="00E4392A" w:rsidRPr="00E2738B">
        <w:rPr>
          <w:rFonts w:ascii="Arial" w:hAnsi="Arial" w:cs="Arial"/>
          <w:bCs/>
        </w:rPr>
        <w:t>годы</w:t>
      </w:r>
    </w:p>
    <w:p w:rsidR="00E4392A" w:rsidRPr="00E2738B" w:rsidRDefault="00E4392A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74381F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Формирование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структуры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8118C4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5</w:t>
      </w:r>
      <w:r w:rsidR="008118C4" w:rsidRPr="00E2738B">
        <w:rPr>
          <w:rFonts w:ascii="Arial" w:hAnsi="Arial" w:cs="Arial"/>
        </w:rPr>
        <w:t xml:space="preserve"> - </w:t>
      </w:r>
      <w:r w:rsidR="006D70A1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7</w:t>
      </w:r>
      <w:r w:rsidR="006D70A1" w:rsidRPr="00E2738B">
        <w:rPr>
          <w:rFonts w:ascii="Arial" w:hAnsi="Arial" w:cs="Arial"/>
        </w:rPr>
        <w:t xml:space="preserve"> годы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осуществляется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исходя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из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следующих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основных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подходов:</w:t>
      </w:r>
      <w:r w:rsidR="0074381F" w:rsidRPr="00E2738B">
        <w:rPr>
          <w:rFonts w:ascii="Arial" w:hAnsi="Arial" w:cs="Arial"/>
        </w:rPr>
        <w:t xml:space="preserve"> </w:t>
      </w:r>
    </w:p>
    <w:p w:rsidR="0074381F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1)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определение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базовых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ассигнований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8118C4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5</w:t>
      </w:r>
      <w:r w:rsidR="008118C4" w:rsidRPr="00E2738B">
        <w:rPr>
          <w:rFonts w:ascii="Arial" w:hAnsi="Arial" w:cs="Arial"/>
        </w:rPr>
        <w:t xml:space="preserve"> - </w:t>
      </w:r>
      <w:r w:rsidR="006D70A1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7</w:t>
      </w:r>
      <w:r w:rsidR="006D70A1" w:rsidRPr="00E2738B">
        <w:rPr>
          <w:rFonts w:ascii="Arial" w:hAnsi="Arial" w:cs="Arial"/>
        </w:rPr>
        <w:t xml:space="preserve"> годы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–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основе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утвержденных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решением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Совета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депутатов</w:t>
      </w:r>
      <w:r w:rsidR="0074381F" w:rsidRPr="00E2738B">
        <w:rPr>
          <w:rFonts w:ascii="Arial" w:hAnsi="Arial" w:cs="Arial"/>
        </w:rPr>
        <w:t xml:space="preserve">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5212DB" w:rsidRPr="00E2738B">
        <w:rPr>
          <w:rFonts w:ascii="Arial" w:hAnsi="Arial" w:cs="Arial"/>
        </w:rPr>
        <w:t>2</w:t>
      </w:r>
      <w:r w:rsidR="00F57CEC" w:rsidRPr="00E2738B">
        <w:rPr>
          <w:rFonts w:ascii="Arial" w:hAnsi="Arial" w:cs="Arial"/>
        </w:rPr>
        <w:t>4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плановый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период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3A4EFA" w:rsidRPr="00E2738B">
        <w:rPr>
          <w:rFonts w:ascii="Arial" w:hAnsi="Arial" w:cs="Arial"/>
        </w:rPr>
        <w:t>2</w:t>
      </w:r>
      <w:r w:rsidR="00F57CEC" w:rsidRPr="00E2738B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7806C0" w:rsidRPr="00E2738B">
        <w:rPr>
          <w:rFonts w:ascii="Arial" w:hAnsi="Arial" w:cs="Arial"/>
        </w:rPr>
        <w:t>2</w:t>
      </w:r>
      <w:r w:rsidR="00F57CEC" w:rsidRPr="00E2738B">
        <w:rPr>
          <w:rFonts w:ascii="Arial" w:hAnsi="Arial" w:cs="Arial"/>
        </w:rPr>
        <w:t>6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годов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;</w:t>
      </w:r>
    </w:p>
    <w:p w:rsidR="0074381F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2)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применения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маневра,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предполагающего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выделение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дополнительных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ассигнований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8118C4" w:rsidRPr="00E2738B">
        <w:rPr>
          <w:rFonts w:ascii="Arial" w:hAnsi="Arial" w:cs="Arial"/>
        </w:rPr>
        <w:t>202</w:t>
      </w:r>
      <w:r w:rsidR="00F57CEC" w:rsidRPr="00E2738B">
        <w:rPr>
          <w:rFonts w:ascii="Arial" w:hAnsi="Arial" w:cs="Arial"/>
        </w:rPr>
        <w:t>5</w:t>
      </w:r>
      <w:r w:rsidR="008118C4" w:rsidRPr="00E2738B">
        <w:rPr>
          <w:rFonts w:ascii="Arial" w:hAnsi="Arial" w:cs="Arial"/>
        </w:rPr>
        <w:t xml:space="preserve"> - 202</w:t>
      </w:r>
      <w:r w:rsidR="00F57CEC" w:rsidRPr="00E2738B">
        <w:rPr>
          <w:rFonts w:ascii="Arial" w:hAnsi="Arial" w:cs="Arial"/>
        </w:rPr>
        <w:t>7</w:t>
      </w:r>
      <w:r w:rsidR="008118C4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годах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ряду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важных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счет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внутреннего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перераспределения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пределах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общего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средств.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Такой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подход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позволяет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нарастить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общий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относительно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5212DB" w:rsidRPr="00E2738B">
        <w:rPr>
          <w:rFonts w:ascii="Arial" w:hAnsi="Arial" w:cs="Arial"/>
        </w:rPr>
        <w:t>2</w:t>
      </w:r>
      <w:r w:rsidR="00082631" w:rsidRPr="00E2738B">
        <w:rPr>
          <w:rFonts w:ascii="Arial" w:hAnsi="Arial" w:cs="Arial"/>
        </w:rPr>
        <w:t>4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года;</w:t>
      </w:r>
    </w:p>
    <w:p w:rsidR="0074381F" w:rsidRPr="00E2738B" w:rsidRDefault="002C11F7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3</w:t>
      </w:r>
      <w:r w:rsidR="00957B2A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безусловное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выполнение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действующих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публичных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нормативных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обязательств.</w:t>
      </w:r>
    </w:p>
    <w:p w:rsidR="0074381F" w:rsidRPr="00E2738B" w:rsidRDefault="002C11F7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4</w:t>
      </w:r>
      <w:r w:rsidR="00957B2A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D53039" w:rsidRPr="00E2738B">
        <w:rPr>
          <w:rFonts w:ascii="Arial" w:hAnsi="Arial" w:cs="Arial"/>
        </w:rPr>
        <w:t>реализации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меро</w:t>
      </w:r>
      <w:r w:rsidR="007806C0" w:rsidRPr="00E2738B">
        <w:rPr>
          <w:rFonts w:ascii="Arial" w:hAnsi="Arial" w:cs="Arial"/>
        </w:rPr>
        <w:t>приятий,</w:t>
      </w:r>
      <w:r w:rsidR="0074381F" w:rsidRPr="00E2738B">
        <w:rPr>
          <w:rFonts w:ascii="Arial" w:hAnsi="Arial" w:cs="Arial"/>
        </w:rPr>
        <w:t xml:space="preserve"> </w:t>
      </w:r>
      <w:r w:rsidR="007806C0" w:rsidRPr="00E2738B">
        <w:rPr>
          <w:rFonts w:ascii="Arial" w:hAnsi="Arial" w:cs="Arial"/>
        </w:rPr>
        <w:t>предусмотренных</w:t>
      </w:r>
      <w:r w:rsidR="0074381F" w:rsidRPr="00E2738B">
        <w:rPr>
          <w:rFonts w:ascii="Arial" w:hAnsi="Arial" w:cs="Arial"/>
        </w:rPr>
        <w:t xml:space="preserve"> </w:t>
      </w:r>
      <w:r w:rsidR="00082631" w:rsidRPr="00E2738B">
        <w:rPr>
          <w:rFonts w:ascii="Arial" w:hAnsi="Arial" w:cs="Arial"/>
        </w:rPr>
        <w:t xml:space="preserve">Указом Президента Российской Федерации от 7 мая 2024 г. № 309 </w:t>
      </w:r>
      <w:r w:rsidR="00E2738B">
        <w:rPr>
          <w:rFonts w:ascii="Arial" w:hAnsi="Arial" w:cs="Arial"/>
        </w:rPr>
        <w:t>«</w:t>
      </w:r>
      <w:r w:rsidR="00082631" w:rsidRPr="00E2738B">
        <w:rPr>
          <w:rFonts w:ascii="Arial" w:hAnsi="Arial" w:cs="Arial"/>
        </w:rPr>
        <w:t>О национальных целях развития Российской Федерации на период до 2030 года и на перспективу до 2036 года</w:t>
      </w:r>
      <w:r w:rsidR="00E2738B">
        <w:rPr>
          <w:rFonts w:ascii="Arial" w:hAnsi="Arial" w:cs="Arial"/>
        </w:rPr>
        <w:t>»</w:t>
      </w:r>
      <w:r w:rsidR="00957B2A" w:rsidRPr="00E2738B">
        <w:rPr>
          <w:rFonts w:ascii="Arial" w:hAnsi="Arial" w:cs="Arial"/>
        </w:rPr>
        <w:t>;</w:t>
      </w:r>
    </w:p>
    <w:p w:rsidR="0074381F" w:rsidRPr="00E2738B" w:rsidRDefault="002C11F7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5</w:t>
      </w:r>
      <w:r w:rsidR="00957B2A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увеличения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расходов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коммунальные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услуги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082631" w:rsidRPr="00E2738B">
        <w:rPr>
          <w:rFonts w:ascii="Arial" w:hAnsi="Arial" w:cs="Arial"/>
        </w:rPr>
        <w:t>7,4</w:t>
      </w:r>
      <w:r w:rsidR="0096435B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%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20</w:t>
      </w:r>
      <w:r w:rsidR="00905625" w:rsidRPr="00E2738B">
        <w:rPr>
          <w:rFonts w:ascii="Arial" w:hAnsi="Arial" w:cs="Arial"/>
        </w:rPr>
        <w:t>2</w:t>
      </w:r>
      <w:r w:rsidR="00082631" w:rsidRPr="00E2738B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году;</w:t>
      </w:r>
    </w:p>
    <w:p w:rsidR="0074381F" w:rsidRDefault="00B425B1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6</w:t>
      </w:r>
      <w:r w:rsidR="00957B2A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индексации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расходов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районных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учреждений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приобретение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продуктов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организации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питания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20</w:t>
      </w:r>
      <w:r w:rsidR="00905625" w:rsidRPr="00E2738B">
        <w:rPr>
          <w:rFonts w:ascii="Arial" w:hAnsi="Arial" w:cs="Arial"/>
        </w:rPr>
        <w:t>2</w:t>
      </w:r>
      <w:r w:rsidR="00082631" w:rsidRPr="00E2738B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году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96435B" w:rsidRPr="00E2738B">
        <w:rPr>
          <w:rFonts w:ascii="Arial" w:hAnsi="Arial" w:cs="Arial"/>
        </w:rPr>
        <w:t>5</w:t>
      </w:r>
      <w:r w:rsidR="00873953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%;</w:t>
      </w:r>
    </w:p>
    <w:p w:rsidR="003800FF" w:rsidRPr="00E2738B" w:rsidRDefault="003800F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7) индексация расходов на проведение работ по благоустройству территорий муниципальных образований на 5% в 2025 году;</w:t>
      </w:r>
    </w:p>
    <w:p w:rsidR="009B5759" w:rsidRPr="00E2738B" w:rsidRDefault="003800F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A0E78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7C6F07" w:rsidRPr="00E2738B">
        <w:rPr>
          <w:rFonts w:ascii="Arial" w:hAnsi="Arial" w:cs="Arial"/>
        </w:rPr>
        <w:t>сохранения объемов прочих текущих расходов на уровне 202</w:t>
      </w:r>
      <w:r w:rsidR="00734936" w:rsidRPr="00E2738B">
        <w:rPr>
          <w:rFonts w:ascii="Arial" w:hAnsi="Arial" w:cs="Arial"/>
        </w:rPr>
        <w:t>4</w:t>
      </w:r>
      <w:r w:rsidR="007C6F07" w:rsidRPr="00E2738B">
        <w:rPr>
          <w:rFonts w:ascii="Arial" w:hAnsi="Arial" w:cs="Arial"/>
        </w:rPr>
        <w:t xml:space="preserve"> года</w:t>
      </w:r>
      <w:r w:rsidR="009B5759" w:rsidRPr="00E2738B">
        <w:rPr>
          <w:rFonts w:ascii="Arial" w:hAnsi="Arial" w:cs="Arial"/>
        </w:rPr>
        <w:t>;</w:t>
      </w:r>
    </w:p>
    <w:p w:rsidR="0074381F" w:rsidRPr="00E2738B" w:rsidRDefault="003800F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57B2A" w:rsidRPr="00E2738B">
        <w:rPr>
          <w:rFonts w:ascii="Arial" w:hAnsi="Arial" w:cs="Arial"/>
        </w:rPr>
        <w:t>)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сохранени</w:t>
      </w:r>
      <w:r w:rsidR="007806C0" w:rsidRPr="00E2738B">
        <w:rPr>
          <w:rFonts w:ascii="Arial" w:hAnsi="Arial" w:cs="Arial"/>
        </w:rPr>
        <w:t>я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программного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принципа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формирования</w:t>
      </w:r>
      <w:r w:rsidR="0074381F" w:rsidRPr="00E2738B">
        <w:rPr>
          <w:rFonts w:ascii="Arial" w:hAnsi="Arial" w:cs="Arial"/>
        </w:rPr>
        <w:t xml:space="preserve"> </w:t>
      </w:r>
      <w:r w:rsidR="0007491C" w:rsidRPr="00E2738B">
        <w:rPr>
          <w:rFonts w:ascii="Arial" w:hAnsi="Arial" w:cs="Arial"/>
        </w:rPr>
        <w:t>расходов;</w:t>
      </w:r>
    </w:p>
    <w:p w:rsidR="0074381F" w:rsidRPr="00E2738B" w:rsidRDefault="003800F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57B2A" w:rsidRPr="00E2738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увеличени</w:t>
      </w:r>
      <w:r w:rsidR="007806C0" w:rsidRPr="00E2738B">
        <w:rPr>
          <w:rFonts w:ascii="Arial" w:hAnsi="Arial" w:cs="Arial"/>
        </w:rPr>
        <w:t>я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объема</w:t>
      </w:r>
      <w:r w:rsidR="0074381F" w:rsidRPr="00E2738B">
        <w:rPr>
          <w:rFonts w:ascii="Arial" w:hAnsi="Arial" w:cs="Arial"/>
        </w:rPr>
        <w:t xml:space="preserve"> </w:t>
      </w:r>
      <w:r w:rsidR="00905625" w:rsidRPr="00E2738B">
        <w:rPr>
          <w:rFonts w:ascii="Arial" w:hAnsi="Arial" w:cs="Arial"/>
        </w:rPr>
        <w:t xml:space="preserve">дотации на выравнивание бюджетной обеспеченности </w:t>
      </w:r>
      <w:r w:rsidR="00687552">
        <w:rPr>
          <w:rFonts w:ascii="Arial" w:hAnsi="Arial" w:cs="Arial"/>
        </w:rPr>
        <w:t>поселений</w:t>
      </w:r>
      <w:r w:rsidR="0074381F" w:rsidRPr="00E2738B">
        <w:rPr>
          <w:rFonts w:ascii="Arial" w:hAnsi="Arial" w:cs="Arial"/>
        </w:rPr>
        <w:t xml:space="preserve"> </w:t>
      </w:r>
      <w:bookmarkStart w:id="4" w:name="_Toc211266800"/>
      <w:bookmarkStart w:id="5" w:name="_Toc243048058"/>
      <w:r w:rsidR="00165983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сравнению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текущим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финансовым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годом.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Указанная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мера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приведет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к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повышению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обеспеченности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муниципальных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образований</w:t>
      </w:r>
      <w:r w:rsidR="0074381F" w:rsidRPr="00E2738B">
        <w:rPr>
          <w:rFonts w:ascii="Arial" w:hAnsi="Arial" w:cs="Arial"/>
        </w:rPr>
        <w:t xml:space="preserve"> </w:t>
      </w:r>
      <w:r w:rsidR="00165983" w:rsidRPr="00E2738B">
        <w:rPr>
          <w:rFonts w:ascii="Arial" w:hAnsi="Arial" w:cs="Arial"/>
        </w:rPr>
        <w:t>района</w:t>
      </w:r>
      <w:r w:rsidR="00957B2A" w:rsidRPr="00E2738B">
        <w:rPr>
          <w:rFonts w:ascii="Arial" w:hAnsi="Arial" w:cs="Arial"/>
        </w:rPr>
        <w:t>,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что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позволит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органам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самоуправления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ра</w:t>
      </w:r>
      <w:r w:rsidR="00165983" w:rsidRPr="00E2738B">
        <w:rPr>
          <w:rFonts w:ascii="Arial" w:hAnsi="Arial" w:cs="Arial"/>
        </w:rPr>
        <w:t>йона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направить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дополнительные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финансовые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средства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957B2A" w:rsidRPr="00E2738B">
        <w:rPr>
          <w:rFonts w:ascii="Arial" w:hAnsi="Arial" w:cs="Arial"/>
        </w:rPr>
        <w:t>реш</w:t>
      </w:r>
      <w:r w:rsidR="007806C0" w:rsidRPr="00E2738B">
        <w:rPr>
          <w:rFonts w:ascii="Arial" w:hAnsi="Arial" w:cs="Arial"/>
        </w:rPr>
        <w:t>ение</w:t>
      </w:r>
      <w:r w:rsidR="0074381F" w:rsidRPr="00E2738B">
        <w:rPr>
          <w:rFonts w:ascii="Arial" w:hAnsi="Arial" w:cs="Arial"/>
        </w:rPr>
        <w:t xml:space="preserve"> </w:t>
      </w:r>
      <w:r w:rsidR="007806C0" w:rsidRPr="00E2738B">
        <w:rPr>
          <w:rFonts w:ascii="Arial" w:hAnsi="Arial" w:cs="Arial"/>
        </w:rPr>
        <w:t>вопросов</w:t>
      </w:r>
      <w:r w:rsidR="0074381F" w:rsidRPr="00E2738B">
        <w:rPr>
          <w:rFonts w:ascii="Arial" w:hAnsi="Arial" w:cs="Arial"/>
        </w:rPr>
        <w:t xml:space="preserve"> </w:t>
      </w:r>
      <w:r w:rsidR="007806C0"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="00AA2456" w:rsidRPr="00E2738B">
        <w:rPr>
          <w:rFonts w:ascii="Arial" w:hAnsi="Arial" w:cs="Arial"/>
        </w:rPr>
        <w:t>значения.</w:t>
      </w:r>
    </w:p>
    <w:p w:rsidR="0074381F" w:rsidRPr="00E2738B" w:rsidRDefault="0074381F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957B2A" w:rsidRPr="00E2738B" w:rsidRDefault="0059742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bookmarkStart w:id="6" w:name="_Toc463978832"/>
      <w:r w:rsidRPr="00E2738B">
        <w:rPr>
          <w:rFonts w:ascii="Arial" w:hAnsi="Arial" w:cs="Arial"/>
          <w:bCs/>
        </w:rPr>
        <w:t>2</w:t>
      </w:r>
      <w:r w:rsidR="00B26C72" w:rsidRPr="00E2738B">
        <w:rPr>
          <w:rFonts w:ascii="Arial" w:hAnsi="Arial" w:cs="Arial"/>
          <w:bCs/>
        </w:rPr>
        <w:t>.</w:t>
      </w:r>
      <w:r w:rsidRPr="00E2738B">
        <w:rPr>
          <w:rFonts w:ascii="Arial" w:hAnsi="Arial" w:cs="Arial"/>
          <w:bCs/>
        </w:rPr>
        <w:t>3</w:t>
      </w:r>
      <w:r w:rsidR="0074381F" w:rsidRPr="00E2738B">
        <w:rPr>
          <w:rFonts w:ascii="Arial" w:hAnsi="Arial" w:cs="Arial"/>
          <w:bCs/>
        </w:rPr>
        <w:t xml:space="preserve">. </w:t>
      </w:r>
      <w:r w:rsidR="00957B2A" w:rsidRPr="00E2738B">
        <w:rPr>
          <w:rFonts w:ascii="Arial" w:hAnsi="Arial" w:cs="Arial"/>
          <w:bCs/>
        </w:rPr>
        <w:t>Формирование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бюджетных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ассигнований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по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оплате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труда</w:t>
      </w:r>
      <w:bookmarkEnd w:id="4"/>
      <w:bookmarkEnd w:id="5"/>
      <w:bookmarkEnd w:id="6"/>
    </w:p>
    <w:p w:rsidR="0074381F" w:rsidRPr="00E2738B" w:rsidRDefault="0074381F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7806C0" w:rsidRPr="00E2738B" w:rsidRDefault="007806C0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Особенностью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политики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области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оплаты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труда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работников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сферы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периоде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2012</w:t>
      </w:r>
      <w:r w:rsidR="00597428" w:rsidRPr="00E2738B">
        <w:rPr>
          <w:rFonts w:ascii="Arial" w:hAnsi="Arial" w:cs="Arial"/>
        </w:rPr>
        <w:t xml:space="preserve">- </w:t>
      </w:r>
      <w:r w:rsidRPr="00E2738B">
        <w:rPr>
          <w:rFonts w:ascii="Arial" w:hAnsi="Arial" w:cs="Arial"/>
        </w:rPr>
        <w:t>20</w:t>
      </w:r>
      <w:r w:rsidR="00F30C66" w:rsidRPr="00E2738B">
        <w:rPr>
          <w:rFonts w:ascii="Arial" w:hAnsi="Arial" w:cs="Arial"/>
        </w:rPr>
        <w:t>2</w:t>
      </w:r>
      <w:r w:rsidR="00082631" w:rsidRPr="00E2738B">
        <w:rPr>
          <w:rFonts w:ascii="Arial" w:hAnsi="Arial" w:cs="Arial"/>
        </w:rPr>
        <w:t>4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</w:t>
      </w:r>
      <w:r w:rsidR="00734936" w:rsidRPr="00E2738B">
        <w:rPr>
          <w:rFonts w:ascii="Arial" w:hAnsi="Arial" w:cs="Arial"/>
        </w:rPr>
        <w:t>ы</w:t>
      </w:r>
      <w:r w:rsidRPr="00E2738B">
        <w:rPr>
          <w:rFonts w:ascii="Arial" w:hAnsi="Arial" w:cs="Arial"/>
        </w:rPr>
        <w:t>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являлось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повышения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заработной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платы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отдельных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категорий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работников</w:t>
      </w:r>
      <w:r w:rsidR="0074381F" w:rsidRPr="00E2738B">
        <w:rPr>
          <w:rFonts w:ascii="Arial" w:hAnsi="Arial" w:cs="Arial"/>
        </w:rPr>
        <w:t xml:space="preserve"> </w:t>
      </w:r>
      <w:r w:rsidR="000F1CAF" w:rsidRPr="00E2738B">
        <w:rPr>
          <w:rFonts w:ascii="Arial" w:hAnsi="Arial" w:cs="Arial"/>
        </w:rPr>
        <w:t>образовательных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учреждений,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работников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учреждений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культуры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более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высокими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темпами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сравнению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остальными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категориями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бюджетников.</w:t>
      </w:r>
    </w:p>
    <w:p w:rsidR="00861E54" w:rsidRDefault="007806C0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предстоящий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цикл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733543" w:rsidRPr="00E2738B">
        <w:rPr>
          <w:rFonts w:ascii="Arial" w:hAnsi="Arial" w:cs="Arial"/>
        </w:rPr>
        <w:t>2</w:t>
      </w:r>
      <w:r w:rsidR="00734936" w:rsidRPr="00E2738B">
        <w:rPr>
          <w:rFonts w:ascii="Arial" w:hAnsi="Arial" w:cs="Arial"/>
        </w:rPr>
        <w:t>5</w:t>
      </w:r>
      <w:r w:rsidR="00082631" w:rsidRPr="00E2738B">
        <w:rPr>
          <w:rFonts w:ascii="Arial" w:hAnsi="Arial" w:cs="Arial"/>
        </w:rPr>
        <w:t>-</w:t>
      </w:r>
      <w:r w:rsidRPr="00E2738B">
        <w:rPr>
          <w:rFonts w:ascii="Arial" w:hAnsi="Arial" w:cs="Arial"/>
        </w:rPr>
        <w:t>202</w:t>
      </w:r>
      <w:r w:rsidR="00734936" w:rsidRPr="00E2738B">
        <w:rPr>
          <w:rFonts w:ascii="Arial" w:hAnsi="Arial" w:cs="Arial"/>
        </w:rPr>
        <w:t>7 годы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обеспечено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сохранени</w:t>
      </w:r>
      <w:r w:rsidR="00853007" w:rsidRPr="00E2738B">
        <w:rPr>
          <w:rFonts w:ascii="Arial" w:hAnsi="Arial" w:cs="Arial"/>
        </w:rPr>
        <w:t>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достигнутых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соотношений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средней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заработной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платы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указанных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категорий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работников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учётом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прогнозных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темпов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роста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значений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показателя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среднемесячного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дохода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трудовой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деятель</w:t>
      </w:r>
      <w:r w:rsidR="00853007" w:rsidRPr="00E2738B">
        <w:rPr>
          <w:rFonts w:ascii="Arial" w:hAnsi="Arial" w:cs="Arial"/>
        </w:rPr>
        <w:t>ности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соответствующем</w:t>
      </w:r>
      <w:r w:rsidR="0074381F" w:rsidRPr="00E2738B">
        <w:rPr>
          <w:rFonts w:ascii="Arial" w:hAnsi="Arial" w:cs="Arial"/>
        </w:rPr>
        <w:t xml:space="preserve"> </w:t>
      </w:r>
      <w:r w:rsidR="00853007" w:rsidRPr="00E2738B">
        <w:rPr>
          <w:rFonts w:ascii="Arial" w:hAnsi="Arial" w:cs="Arial"/>
        </w:rPr>
        <w:t>периоде.</w:t>
      </w:r>
    </w:p>
    <w:p w:rsidR="003800FF" w:rsidRDefault="003800FF" w:rsidP="00E2738B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2025 году и плановом периоде 2026-2027 годов сохраняется актуальность обеспечения выполнения целевых показателей соотношения средней заработной платы отдельных категорий работников образовательных, медицинских учреждений, учреждений культуры и социального обслуживания населения, обозначенных в «майских» указах Президента Российской Федерации 2012 года, к величине среднемесячного дохода от трудовой деятельности.</w:t>
      </w:r>
    </w:p>
    <w:p w:rsidR="00150B7F" w:rsidRPr="00150B7F" w:rsidRDefault="00150B7F" w:rsidP="00150B7F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50B7F">
        <w:rPr>
          <w:rFonts w:ascii="Arial" w:hAnsi="Arial" w:cs="Arial"/>
        </w:rPr>
        <w:t xml:space="preserve">При формировании расходов на оплату труда работников </w:t>
      </w:r>
      <w:r>
        <w:rPr>
          <w:rFonts w:ascii="Arial" w:hAnsi="Arial" w:cs="Arial"/>
        </w:rPr>
        <w:t>бюджетной сферы района</w:t>
      </w:r>
      <w:r w:rsidRPr="00150B7F">
        <w:rPr>
          <w:rFonts w:ascii="Arial" w:hAnsi="Arial" w:cs="Arial"/>
        </w:rPr>
        <w:t xml:space="preserve"> на 2025 год учтены средства, обеспечивающие увеличение фондов оплаты труда в связи с повышением </w:t>
      </w:r>
      <w:proofErr w:type="gramStart"/>
      <w:r w:rsidRPr="00150B7F">
        <w:rPr>
          <w:rFonts w:ascii="Arial" w:hAnsi="Arial" w:cs="Arial"/>
        </w:rPr>
        <w:t>размеров оплаты труда</w:t>
      </w:r>
      <w:proofErr w:type="gramEnd"/>
      <w:r w:rsidRPr="00150B7F">
        <w:rPr>
          <w:rFonts w:ascii="Arial" w:hAnsi="Arial" w:cs="Arial"/>
        </w:rPr>
        <w:t>:</w:t>
      </w:r>
    </w:p>
    <w:p w:rsidR="00150B7F" w:rsidRPr="00150B7F" w:rsidRDefault="00150B7F" w:rsidP="00150B7F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150B7F">
        <w:rPr>
          <w:rFonts w:ascii="Arial" w:hAnsi="Arial" w:cs="Arial"/>
        </w:rPr>
        <w:t>с 1 января 2024 года работникам бюджетной сферы (предоставление ежемесячной выплаты в размере 3,0 тыс. рублей с начислением сверх неё районного коэффициента и процентной надбавки);</w:t>
      </w:r>
    </w:p>
    <w:p w:rsidR="00150B7F" w:rsidRPr="00150B7F" w:rsidRDefault="00150B7F" w:rsidP="00150B7F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150B7F">
        <w:rPr>
          <w:rFonts w:ascii="Arial" w:hAnsi="Arial" w:cs="Arial"/>
        </w:rPr>
        <w:t>с 1 апреля 2024 года</w:t>
      </w:r>
      <w:r>
        <w:rPr>
          <w:rFonts w:ascii="Arial" w:hAnsi="Arial" w:cs="Arial"/>
        </w:rPr>
        <w:t xml:space="preserve"> оплата</w:t>
      </w:r>
      <w:r w:rsidRPr="00150B7F">
        <w:rPr>
          <w:rFonts w:ascii="Arial" w:hAnsi="Arial" w:cs="Arial"/>
        </w:rPr>
        <w:t xml:space="preserve"> труда отдельным категориям работников муниципальных учреждений (специалисты, обеспечивающие развитие массовой физической культуры; врачи и средний медицинский персонал в учреждениях физической культуры и спорта и в сфере образования; водители автобусов, осуществляющие перевозку обучающихся; основной персонал </w:t>
      </w:r>
      <w:r>
        <w:rPr>
          <w:rFonts w:ascii="Arial" w:hAnsi="Arial" w:cs="Arial"/>
        </w:rPr>
        <w:t>учреждений молодежной политики).</w:t>
      </w:r>
      <w:proofErr w:type="gramEnd"/>
    </w:p>
    <w:p w:rsidR="00150B7F" w:rsidRPr="00150B7F" w:rsidRDefault="00150B7F" w:rsidP="00150B7F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150B7F">
        <w:rPr>
          <w:rFonts w:ascii="Arial" w:hAnsi="Arial" w:cs="Arial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</w:t>
      </w:r>
      <w:proofErr w:type="gramEnd"/>
      <w:r w:rsidRPr="00150B7F">
        <w:rPr>
          <w:rFonts w:ascii="Arial" w:hAnsi="Arial" w:cs="Arial"/>
        </w:rPr>
        <w:t xml:space="preserve"> муниципальные должности, и муниципальных служащих».</w:t>
      </w:r>
    </w:p>
    <w:p w:rsidR="00150B7F" w:rsidRPr="00E2738B" w:rsidRDefault="00150B7F" w:rsidP="00150B7F">
      <w:pPr>
        <w:tabs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proofErr w:type="gramStart"/>
      <w:r w:rsidRPr="00150B7F">
        <w:rPr>
          <w:rFonts w:ascii="Arial" w:hAnsi="Arial" w:cs="Arial"/>
        </w:rPr>
        <w:lastRenderedPageBreak/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  <w:proofErr w:type="gramEnd"/>
    </w:p>
    <w:p w:rsidR="0074381F" w:rsidRPr="00E2738B" w:rsidRDefault="0074381F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</w:p>
    <w:p w:rsidR="00957B2A" w:rsidRPr="00E2738B" w:rsidRDefault="0059742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bookmarkStart w:id="7" w:name="_Toc368665054"/>
      <w:bookmarkStart w:id="8" w:name="_Toc463978833"/>
      <w:r w:rsidRPr="00E2738B">
        <w:rPr>
          <w:rFonts w:ascii="Arial" w:hAnsi="Arial" w:cs="Arial"/>
          <w:bCs/>
        </w:rPr>
        <w:t>2</w:t>
      </w:r>
      <w:r w:rsidR="00B26C72" w:rsidRPr="00E2738B">
        <w:rPr>
          <w:rFonts w:ascii="Arial" w:hAnsi="Arial" w:cs="Arial"/>
          <w:bCs/>
        </w:rPr>
        <w:t>.</w:t>
      </w:r>
      <w:r w:rsidRPr="00E2738B">
        <w:rPr>
          <w:rFonts w:ascii="Arial" w:hAnsi="Arial" w:cs="Arial"/>
          <w:bCs/>
        </w:rPr>
        <w:t>4</w:t>
      </w:r>
      <w:r w:rsidR="0074381F" w:rsidRPr="00E2738B">
        <w:rPr>
          <w:rFonts w:ascii="Arial" w:hAnsi="Arial" w:cs="Arial"/>
          <w:bCs/>
        </w:rPr>
        <w:t xml:space="preserve">. </w:t>
      </w:r>
      <w:r w:rsidR="00957B2A" w:rsidRPr="00E2738B">
        <w:rPr>
          <w:rFonts w:ascii="Arial" w:hAnsi="Arial" w:cs="Arial"/>
          <w:bCs/>
        </w:rPr>
        <w:t>Бюджетная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политика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в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области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межбюджетных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отношений</w:t>
      </w:r>
      <w:bookmarkEnd w:id="7"/>
      <w:bookmarkEnd w:id="8"/>
    </w:p>
    <w:p w:rsidR="00C02C5E" w:rsidRPr="00E2738B" w:rsidRDefault="00C02C5E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74381F" w:rsidRPr="00E2738B" w:rsidRDefault="005E0418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Межбюджетные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отношения</w:t>
      </w:r>
      <w:r w:rsidR="0074381F" w:rsidRPr="00E2738B">
        <w:rPr>
          <w:rFonts w:ascii="Arial" w:hAnsi="Arial" w:cs="Arial"/>
        </w:rPr>
        <w:t xml:space="preserve"> </w:t>
      </w:r>
      <w:r w:rsidR="00B1737D"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020C19" w:rsidRPr="00E2738B">
        <w:rPr>
          <w:rFonts w:ascii="Arial" w:hAnsi="Arial" w:cs="Arial"/>
        </w:rPr>
        <w:t>2</w:t>
      </w:r>
      <w:r w:rsidR="00597428" w:rsidRPr="00E2738B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плановом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периоде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7D17C4" w:rsidRPr="00E2738B">
        <w:rPr>
          <w:rFonts w:ascii="Arial" w:hAnsi="Arial" w:cs="Arial"/>
        </w:rPr>
        <w:t>2</w:t>
      </w:r>
      <w:r w:rsidR="00597428" w:rsidRPr="00E2738B">
        <w:rPr>
          <w:rFonts w:ascii="Arial" w:hAnsi="Arial" w:cs="Arial"/>
        </w:rPr>
        <w:t>6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20</w:t>
      </w:r>
      <w:r w:rsidR="00456F50" w:rsidRPr="00E2738B">
        <w:rPr>
          <w:rFonts w:ascii="Arial" w:hAnsi="Arial" w:cs="Arial"/>
        </w:rPr>
        <w:t>2</w:t>
      </w:r>
      <w:r w:rsidR="00597428" w:rsidRPr="00E2738B">
        <w:rPr>
          <w:rFonts w:ascii="Arial" w:hAnsi="Arial" w:cs="Arial"/>
        </w:rPr>
        <w:t>7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годов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будут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формироваться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соответствии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требованиями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</w:t>
      </w:r>
      <w:r w:rsidR="00456F50" w:rsidRPr="00E2738B">
        <w:rPr>
          <w:rFonts w:ascii="Arial" w:hAnsi="Arial" w:cs="Arial"/>
        </w:rPr>
        <w:t>го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кодекса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Российской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Федерации</w:t>
      </w:r>
      <w:r w:rsidR="00F27276" w:rsidRPr="00E2738B">
        <w:rPr>
          <w:rFonts w:ascii="Arial" w:hAnsi="Arial" w:cs="Arial"/>
        </w:rPr>
        <w:t>.</w:t>
      </w:r>
    </w:p>
    <w:p w:rsidR="00456F50" w:rsidRPr="00E2738B" w:rsidRDefault="00F27276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20</w:t>
      </w:r>
      <w:r w:rsidR="00150892" w:rsidRPr="00E2738B">
        <w:rPr>
          <w:rFonts w:ascii="Arial" w:hAnsi="Arial" w:cs="Arial"/>
        </w:rPr>
        <w:t>2</w:t>
      </w:r>
      <w:r w:rsidR="00082631" w:rsidRPr="00E2738B">
        <w:rPr>
          <w:rFonts w:ascii="Arial" w:hAnsi="Arial" w:cs="Arial"/>
        </w:rPr>
        <w:t>5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году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предусмотрено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увеличение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объема</w:t>
      </w:r>
      <w:r w:rsidR="0074381F" w:rsidRPr="00E2738B">
        <w:rPr>
          <w:rFonts w:ascii="Arial" w:hAnsi="Arial" w:cs="Arial"/>
        </w:rPr>
        <w:t xml:space="preserve"> </w:t>
      </w:r>
      <w:r w:rsidR="00150892" w:rsidRPr="00E2738B">
        <w:rPr>
          <w:rFonts w:ascii="Arial" w:hAnsi="Arial" w:cs="Arial"/>
        </w:rPr>
        <w:t xml:space="preserve">дотации на выравнивание бюджетной обеспеченности </w:t>
      </w:r>
      <w:r w:rsidR="00687552">
        <w:rPr>
          <w:rFonts w:ascii="Arial" w:hAnsi="Arial" w:cs="Arial"/>
        </w:rPr>
        <w:t>поселений</w:t>
      </w:r>
      <w:r w:rsidR="00150892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сравнению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текущим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финансовым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годом.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Указанная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мера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приведет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к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повышению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уровня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обеспеченности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муниципальных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образований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района,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что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позволит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органам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самоуправления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направить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дополнительные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финансовые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средства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решение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вопросов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="00456F50" w:rsidRPr="00E2738B">
        <w:rPr>
          <w:rFonts w:ascii="Arial" w:hAnsi="Arial" w:cs="Arial"/>
        </w:rPr>
        <w:t>значения.</w:t>
      </w:r>
    </w:p>
    <w:p w:rsidR="00957B2A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Основными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задачами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области</w:t>
      </w:r>
      <w:r w:rsidR="0074381F" w:rsidRPr="00E2738B">
        <w:rPr>
          <w:rFonts w:ascii="Arial" w:hAnsi="Arial" w:cs="Arial"/>
        </w:rPr>
        <w:t xml:space="preserve"> </w:t>
      </w:r>
      <w:r w:rsidR="009D337A" w:rsidRPr="00E2738B">
        <w:rPr>
          <w:rFonts w:ascii="Arial" w:hAnsi="Arial" w:cs="Arial"/>
        </w:rPr>
        <w:t>межбюджетных</w:t>
      </w:r>
      <w:r w:rsidR="0074381F" w:rsidRPr="00E2738B">
        <w:rPr>
          <w:rFonts w:ascii="Arial" w:hAnsi="Arial" w:cs="Arial"/>
        </w:rPr>
        <w:t xml:space="preserve"> </w:t>
      </w:r>
      <w:r w:rsidR="009D337A" w:rsidRPr="00E2738B">
        <w:rPr>
          <w:rFonts w:ascii="Arial" w:hAnsi="Arial" w:cs="Arial"/>
        </w:rPr>
        <w:t>отношений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предстоящий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период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являются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содействие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сбалансированности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бюджетов</w:t>
      </w:r>
      <w:r w:rsidR="0074381F" w:rsidRPr="00E2738B">
        <w:rPr>
          <w:rFonts w:ascii="Arial" w:hAnsi="Arial" w:cs="Arial"/>
        </w:rPr>
        <w:t xml:space="preserve"> </w:t>
      </w:r>
      <w:r w:rsidR="00023348" w:rsidRPr="00E2738B">
        <w:rPr>
          <w:rFonts w:ascii="Arial" w:hAnsi="Arial" w:cs="Arial"/>
        </w:rPr>
        <w:t>района.</w:t>
      </w:r>
      <w:r w:rsidR="0074381F" w:rsidRPr="00E2738B">
        <w:rPr>
          <w:rFonts w:ascii="Arial" w:hAnsi="Arial" w:cs="Arial"/>
        </w:rPr>
        <w:t xml:space="preserve"> </w:t>
      </w:r>
    </w:p>
    <w:p w:rsidR="00957B2A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этой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целью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Рыбинском</w:t>
      </w:r>
      <w:r w:rsidR="0074381F" w:rsidRPr="00E2738B">
        <w:rPr>
          <w:rFonts w:ascii="Arial" w:hAnsi="Arial" w:cs="Arial"/>
        </w:rPr>
        <w:t xml:space="preserve"> </w:t>
      </w:r>
      <w:r w:rsidR="00023348" w:rsidRPr="00E2738B">
        <w:rPr>
          <w:rFonts w:ascii="Arial" w:hAnsi="Arial" w:cs="Arial"/>
        </w:rPr>
        <w:t>районе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продолжится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реализация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подпрограммы</w:t>
      </w:r>
      <w:r w:rsidR="0074381F" w:rsidRPr="00E2738B">
        <w:rPr>
          <w:rFonts w:ascii="Arial" w:hAnsi="Arial" w:cs="Arial"/>
        </w:rPr>
        <w:t xml:space="preserve"> </w:t>
      </w:r>
      <w:r w:rsidR="00E2738B">
        <w:rPr>
          <w:rFonts w:ascii="Arial" w:hAnsi="Arial" w:cs="Arial"/>
        </w:rPr>
        <w:t>«</w:t>
      </w:r>
      <w:r w:rsidR="004D402B" w:rsidRPr="001F2783">
        <w:rPr>
          <w:rFonts w:ascii="Arial" w:hAnsi="Arial" w:cs="Arial"/>
        </w:rPr>
        <w:t>Создание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условий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для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эффективного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и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ответственного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управления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муниципальными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финансами,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повышения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устойчивости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бюджетов</w:t>
      </w:r>
      <w:r w:rsidR="0074381F" w:rsidRPr="001F2783">
        <w:rPr>
          <w:rFonts w:ascii="Arial" w:hAnsi="Arial" w:cs="Arial"/>
        </w:rPr>
        <w:t xml:space="preserve"> </w:t>
      </w:r>
      <w:r w:rsidR="004D402B" w:rsidRPr="001F2783">
        <w:rPr>
          <w:rFonts w:ascii="Arial" w:hAnsi="Arial" w:cs="Arial"/>
        </w:rPr>
        <w:t>муниципальных</w:t>
      </w:r>
      <w:r w:rsidR="0074381F" w:rsidRPr="001F2783">
        <w:rPr>
          <w:rFonts w:ascii="Arial" w:hAnsi="Arial" w:cs="Arial"/>
        </w:rPr>
        <w:t xml:space="preserve"> </w:t>
      </w:r>
      <w:r w:rsidR="004D402B" w:rsidRPr="00E2738B">
        <w:rPr>
          <w:rFonts w:ascii="Arial" w:hAnsi="Arial" w:cs="Arial"/>
        </w:rPr>
        <w:t>образований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="004D402B" w:rsidRPr="00E2738B">
        <w:rPr>
          <w:rFonts w:ascii="Arial" w:hAnsi="Arial" w:cs="Arial"/>
        </w:rPr>
        <w:t>района</w:t>
      </w:r>
      <w:r w:rsidR="00E2738B">
        <w:rPr>
          <w:rFonts w:ascii="Arial" w:hAnsi="Arial" w:cs="Arial"/>
        </w:rPr>
        <w:t>»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(в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составе</w:t>
      </w:r>
      <w:r w:rsidR="0074381F" w:rsidRPr="00E2738B">
        <w:rPr>
          <w:rFonts w:ascii="Arial" w:hAnsi="Arial" w:cs="Arial"/>
        </w:rPr>
        <w:t xml:space="preserve"> </w:t>
      </w:r>
      <w:r w:rsidR="00023348" w:rsidRPr="00E2738B">
        <w:rPr>
          <w:rFonts w:ascii="Arial" w:hAnsi="Arial" w:cs="Arial"/>
        </w:rPr>
        <w:t>муниципальной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программы</w:t>
      </w:r>
      <w:r w:rsidR="0074381F" w:rsidRPr="00E2738B">
        <w:rPr>
          <w:rFonts w:ascii="Arial" w:hAnsi="Arial" w:cs="Arial"/>
        </w:rPr>
        <w:t xml:space="preserve"> </w:t>
      </w:r>
      <w:r w:rsidR="00E2738B"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Управление</w:t>
      </w:r>
      <w:r w:rsidR="0074381F" w:rsidRPr="00E2738B">
        <w:rPr>
          <w:rFonts w:ascii="Arial" w:hAnsi="Arial" w:cs="Arial"/>
        </w:rPr>
        <w:t xml:space="preserve"> </w:t>
      </w:r>
      <w:r w:rsidR="00023348" w:rsidRPr="00E2738B">
        <w:rPr>
          <w:rFonts w:ascii="Arial" w:hAnsi="Arial" w:cs="Arial"/>
        </w:rPr>
        <w:t>муниципальными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финансами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</w:t>
      </w:r>
      <w:r w:rsidR="00023348" w:rsidRPr="00E2738B">
        <w:rPr>
          <w:rFonts w:ascii="Arial" w:hAnsi="Arial" w:cs="Arial"/>
        </w:rPr>
        <w:t>йона</w:t>
      </w:r>
      <w:r w:rsidR="00E2738B"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>).</w:t>
      </w:r>
      <w:r w:rsidR="0074381F" w:rsidRPr="00E2738B">
        <w:rPr>
          <w:rFonts w:ascii="Arial" w:hAnsi="Arial" w:cs="Arial"/>
        </w:rPr>
        <w:t xml:space="preserve"> </w:t>
      </w:r>
    </w:p>
    <w:p w:rsidR="00957B2A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Помимо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дотаций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выравнивание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обеспеченности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проекте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</w:t>
      </w:r>
      <w:r w:rsidR="00023348" w:rsidRPr="00E2738B">
        <w:rPr>
          <w:rFonts w:ascii="Arial" w:hAnsi="Arial" w:cs="Arial"/>
        </w:rPr>
        <w:t>йонн</w:t>
      </w:r>
      <w:r w:rsidRPr="00E2738B">
        <w:rPr>
          <w:rFonts w:ascii="Arial" w:hAnsi="Arial" w:cs="Arial"/>
        </w:rPr>
        <w:t>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предусматриваются</w:t>
      </w:r>
      <w:r w:rsidR="0074381F" w:rsidRPr="00E2738B">
        <w:rPr>
          <w:rFonts w:ascii="Arial" w:hAnsi="Arial" w:cs="Arial"/>
        </w:rPr>
        <w:t xml:space="preserve"> </w:t>
      </w:r>
      <w:r w:rsidR="005212DB" w:rsidRPr="00E2738B">
        <w:rPr>
          <w:rFonts w:ascii="Arial" w:hAnsi="Arial" w:cs="Arial"/>
        </w:rPr>
        <w:t>средства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поддержку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мер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сбалансированности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бюджетов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поселений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района</w:t>
      </w:r>
      <w:r w:rsidRPr="00E2738B">
        <w:rPr>
          <w:rFonts w:ascii="Arial" w:hAnsi="Arial" w:cs="Arial"/>
        </w:rPr>
        <w:t>.</w:t>
      </w:r>
    </w:p>
    <w:p w:rsidR="004D402B" w:rsidRPr="00E2738B" w:rsidRDefault="00957B2A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Условием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предоставления</w:t>
      </w:r>
      <w:r w:rsidR="0074381F" w:rsidRPr="00E2738B">
        <w:rPr>
          <w:rFonts w:ascii="Arial" w:hAnsi="Arial" w:cs="Arial"/>
        </w:rPr>
        <w:t xml:space="preserve"> </w:t>
      </w:r>
      <w:r w:rsidR="005212DB" w:rsidRPr="00E2738B">
        <w:rPr>
          <w:rFonts w:ascii="Arial" w:hAnsi="Arial" w:cs="Arial"/>
        </w:rPr>
        <w:t>средств</w:t>
      </w:r>
      <w:r w:rsidR="00860515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поддержку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мер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обеспечению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сбалансированности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бюджетов</w:t>
      </w:r>
      <w:r w:rsidR="0074381F" w:rsidRPr="00E2738B">
        <w:rPr>
          <w:rFonts w:ascii="Arial" w:hAnsi="Arial" w:cs="Arial"/>
        </w:rPr>
        <w:t xml:space="preserve"> </w:t>
      </w:r>
      <w:r w:rsidR="00B05481">
        <w:rPr>
          <w:rFonts w:ascii="Arial" w:hAnsi="Arial" w:cs="Arial"/>
        </w:rPr>
        <w:t>поселений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является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заключение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соглашения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между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финансов</w:t>
      </w:r>
      <w:r w:rsidR="00B455EE" w:rsidRPr="00E2738B">
        <w:rPr>
          <w:rFonts w:ascii="Arial" w:hAnsi="Arial" w:cs="Arial"/>
        </w:rPr>
        <w:t>ым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управлением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администрации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администраци</w:t>
      </w:r>
      <w:r w:rsidR="00B455EE" w:rsidRPr="00E2738B">
        <w:rPr>
          <w:rFonts w:ascii="Arial" w:hAnsi="Arial" w:cs="Arial"/>
        </w:rPr>
        <w:t>ями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муниципальн</w:t>
      </w:r>
      <w:r w:rsidR="00B455EE" w:rsidRPr="00E2738B">
        <w:rPr>
          <w:rFonts w:ascii="Arial" w:hAnsi="Arial" w:cs="Arial"/>
        </w:rPr>
        <w:t>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образовани</w:t>
      </w:r>
      <w:r w:rsidR="00E27D2E" w:rsidRPr="00E2738B">
        <w:rPr>
          <w:rFonts w:ascii="Arial" w:hAnsi="Arial" w:cs="Arial"/>
        </w:rPr>
        <w:t>й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района</w:t>
      </w:r>
      <w:r w:rsidRPr="00E2738B">
        <w:rPr>
          <w:rFonts w:ascii="Arial" w:hAnsi="Arial" w:cs="Arial"/>
        </w:rPr>
        <w:t>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котором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указаны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обязательства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органов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самоуправления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муниципальных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образований</w:t>
      </w:r>
      <w:r w:rsidR="0074381F" w:rsidRPr="00E2738B">
        <w:rPr>
          <w:rFonts w:ascii="Arial" w:hAnsi="Arial" w:cs="Arial"/>
        </w:rPr>
        <w:t xml:space="preserve"> </w:t>
      </w:r>
      <w:r w:rsidR="00B455EE"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принятию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мер,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оздоровление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муниципальных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финансов.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числе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реализация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росту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доходов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повышению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эффективности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расходов,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недопущение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образования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кредиторской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задолженности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счет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средств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местного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требование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первоочередном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финансировании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заработной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платы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работников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сферы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т.д.</w:t>
      </w:r>
      <w:bookmarkStart w:id="9" w:name="_Toc463978834"/>
    </w:p>
    <w:p w:rsidR="004D402B" w:rsidRPr="00E2738B" w:rsidRDefault="004D402B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</w:p>
    <w:p w:rsidR="00957B2A" w:rsidRPr="00E2738B" w:rsidRDefault="00597428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2</w:t>
      </w:r>
      <w:r w:rsidR="001E7937" w:rsidRPr="00E2738B">
        <w:rPr>
          <w:rFonts w:ascii="Arial" w:hAnsi="Arial" w:cs="Arial"/>
          <w:bCs/>
        </w:rPr>
        <w:t>.</w:t>
      </w:r>
      <w:r w:rsidRPr="00E2738B">
        <w:rPr>
          <w:rFonts w:ascii="Arial" w:hAnsi="Arial" w:cs="Arial"/>
          <w:bCs/>
        </w:rPr>
        <w:t>5</w:t>
      </w:r>
      <w:r w:rsidR="004D402B" w:rsidRPr="00E2738B">
        <w:rPr>
          <w:rFonts w:ascii="Arial" w:hAnsi="Arial" w:cs="Arial"/>
          <w:bCs/>
        </w:rPr>
        <w:t>.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Основные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направления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долговой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политики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на</w:t>
      </w:r>
      <w:r w:rsidR="0074381F" w:rsidRPr="00E2738B">
        <w:rPr>
          <w:rFonts w:ascii="Arial" w:hAnsi="Arial" w:cs="Arial"/>
          <w:bCs/>
        </w:rPr>
        <w:t xml:space="preserve"> </w:t>
      </w:r>
      <w:r w:rsidR="009E697D" w:rsidRPr="00E2738B">
        <w:rPr>
          <w:rFonts w:ascii="Arial" w:hAnsi="Arial" w:cs="Arial"/>
          <w:bCs/>
        </w:rPr>
        <w:t>202</w:t>
      </w:r>
      <w:r w:rsidRPr="00E2738B">
        <w:rPr>
          <w:rFonts w:ascii="Arial" w:hAnsi="Arial" w:cs="Arial"/>
          <w:bCs/>
        </w:rPr>
        <w:t>5</w:t>
      </w:r>
      <w:r w:rsidR="00957B2A" w:rsidRPr="00E2738B">
        <w:rPr>
          <w:rFonts w:ascii="Arial" w:hAnsi="Arial" w:cs="Arial"/>
          <w:bCs/>
        </w:rPr>
        <w:t>-20</w:t>
      </w:r>
      <w:r w:rsidR="007D17C4" w:rsidRPr="00E2738B">
        <w:rPr>
          <w:rFonts w:ascii="Arial" w:hAnsi="Arial" w:cs="Arial"/>
          <w:bCs/>
        </w:rPr>
        <w:t>2</w:t>
      </w:r>
      <w:r w:rsidRPr="00E2738B">
        <w:rPr>
          <w:rFonts w:ascii="Arial" w:hAnsi="Arial" w:cs="Arial"/>
          <w:bCs/>
        </w:rPr>
        <w:t>7</w:t>
      </w:r>
      <w:r w:rsidR="0074381F" w:rsidRPr="00E2738B">
        <w:rPr>
          <w:rFonts w:ascii="Arial" w:hAnsi="Arial" w:cs="Arial"/>
          <w:bCs/>
        </w:rPr>
        <w:t xml:space="preserve"> </w:t>
      </w:r>
      <w:r w:rsidR="00957B2A" w:rsidRPr="00E2738B">
        <w:rPr>
          <w:rFonts w:ascii="Arial" w:hAnsi="Arial" w:cs="Arial"/>
          <w:bCs/>
        </w:rPr>
        <w:t>годы</w:t>
      </w:r>
      <w:bookmarkEnd w:id="9"/>
    </w:p>
    <w:p w:rsidR="00957B2A" w:rsidRPr="00E2738B" w:rsidRDefault="00957B2A" w:rsidP="00E2738B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D00BAF" w:rsidRPr="00E2738B" w:rsidRDefault="00D00BA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Основными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задачами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долговой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политики</w:t>
      </w:r>
      <w:r w:rsidR="0074381F" w:rsidRPr="00E2738B">
        <w:rPr>
          <w:rFonts w:ascii="Arial" w:hAnsi="Arial" w:cs="Arial"/>
        </w:rPr>
        <w:t xml:space="preserve"> </w:t>
      </w:r>
      <w:r w:rsidR="00687552">
        <w:rPr>
          <w:rFonts w:ascii="Arial" w:hAnsi="Arial" w:cs="Arial"/>
        </w:rPr>
        <w:t>Рыбинского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="006F6BEB" w:rsidRPr="00E2738B">
        <w:rPr>
          <w:rFonts w:ascii="Arial" w:hAnsi="Arial" w:cs="Arial"/>
        </w:rPr>
        <w:t>202</w:t>
      </w:r>
      <w:r w:rsidR="00597428" w:rsidRPr="00E2738B">
        <w:rPr>
          <w:rFonts w:ascii="Arial" w:hAnsi="Arial" w:cs="Arial"/>
        </w:rPr>
        <w:t>5</w:t>
      </w:r>
      <w:r w:rsidR="006F6BEB" w:rsidRPr="00E2738B">
        <w:rPr>
          <w:rFonts w:ascii="Arial" w:hAnsi="Arial" w:cs="Arial"/>
        </w:rPr>
        <w:t>-202</w:t>
      </w:r>
      <w:r w:rsidR="00597428" w:rsidRPr="00E2738B">
        <w:rPr>
          <w:rFonts w:ascii="Arial" w:hAnsi="Arial" w:cs="Arial"/>
        </w:rPr>
        <w:t xml:space="preserve">7 </w:t>
      </w:r>
      <w:r w:rsidRPr="00E2738B">
        <w:rPr>
          <w:rFonts w:ascii="Arial" w:hAnsi="Arial" w:cs="Arial"/>
        </w:rPr>
        <w:t>год</w:t>
      </w:r>
      <w:r w:rsidR="00597428" w:rsidRPr="00E2738B">
        <w:rPr>
          <w:rFonts w:ascii="Arial" w:hAnsi="Arial" w:cs="Arial"/>
        </w:rPr>
        <w:t>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остаются:</w:t>
      </w:r>
      <w:r w:rsidR="0074381F" w:rsidRPr="00E2738B">
        <w:rPr>
          <w:rFonts w:ascii="Arial" w:hAnsi="Arial" w:cs="Arial"/>
        </w:rPr>
        <w:t xml:space="preserve"> </w:t>
      </w:r>
    </w:p>
    <w:p w:rsidR="00D00BAF" w:rsidRPr="00E2738B" w:rsidRDefault="00D00BA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-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оптимальной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структуры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муниципального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долга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безусловного</w:t>
      </w:r>
      <w:r w:rsidR="0074381F"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выполнения</w:t>
      </w:r>
      <w:proofErr w:type="gramEnd"/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принятых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долговых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обязательств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срок;</w:t>
      </w:r>
      <w:r w:rsidR="0074381F" w:rsidRPr="00E2738B">
        <w:rPr>
          <w:rFonts w:ascii="Arial" w:hAnsi="Arial" w:cs="Arial"/>
        </w:rPr>
        <w:t xml:space="preserve"> </w:t>
      </w:r>
    </w:p>
    <w:p w:rsidR="00D00BAF" w:rsidRPr="00E2738B" w:rsidRDefault="00D00BA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-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сохранение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объема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долговых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обязательств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экономически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безопасном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уровне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учетом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возможных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рисков.</w:t>
      </w:r>
      <w:r w:rsidR="0074381F" w:rsidRPr="00E2738B">
        <w:rPr>
          <w:rFonts w:ascii="Arial" w:hAnsi="Arial" w:cs="Arial"/>
        </w:rPr>
        <w:t xml:space="preserve"> </w:t>
      </w:r>
    </w:p>
    <w:p w:rsidR="00957B2A" w:rsidRPr="00E2738B" w:rsidRDefault="00D00BAF" w:rsidP="00E2738B">
      <w:pPr>
        <w:tabs>
          <w:tab w:val="right" w:pos="709"/>
          <w:tab w:val="left" w:pos="2410"/>
        </w:tabs>
        <w:ind w:firstLine="708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Долговая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политика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будет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воздержание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от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заимствований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для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того,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чтобы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ограниченные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ресурсы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полностью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направлялись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lastRenderedPageBreak/>
        <w:t>приоритетные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бюджетные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расходы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обеспечение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социальной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направленности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районного</w:t>
      </w:r>
      <w:r w:rsidR="0074381F" w:rsidRPr="00E2738B">
        <w:rPr>
          <w:rFonts w:ascii="Arial" w:hAnsi="Arial" w:cs="Arial"/>
        </w:rPr>
        <w:t xml:space="preserve"> </w:t>
      </w:r>
      <w:r w:rsidRPr="00E2738B">
        <w:rPr>
          <w:rFonts w:ascii="Arial" w:hAnsi="Arial" w:cs="Arial"/>
        </w:rPr>
        <w:t>бюджета.</w:t>
      </w:r>
    </w:p>
    <w:p w:rsidR="002826C6" w:rsidRPr="00E2738B" w:rsidRDefault="002826C6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2826C6" w:rsidRDefault="002826C6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</w:p>
    <w:p w:rsidR="00F719FA" w:rsidRDefault="00F719FA" w:rsidP="00F719FA">
      <w:pPr>
        <w:jc w:val="center"/>
        <w:rPr>
          <w:b/>
          <w:sz w:val="48"/>
          <w:szCs w:val="44"/>
        </w:rPr>
      </w:pPr>
      <w:r w:rsidRPr="00DE5C84">
        <w:rPr>
          <w:b/>
          <w:sz w:val="48"/>
          <w:szCs w:val="44"/>
        </w:rPr>
        <w:t>Основные направления налоговой политики Рыбинского района  на 202</w:t>
      </w:r>
      <w:r>
        <w:rPr>
          <w:b/>
          <w:sz w:val="48"/>
          <w:szCs w:val="44"/>
        </w:rPr>
        <w:t>5</w:t>
      </w:r>
      <w:r w:rsidRPr="00DE5C84">
        <w:rPr>
          <w:b/>
          <w:sz w:val="48"/>
          <w:szCs w:val="44"/>
        </w:rPr>
        <w:t xml:space="preserve"> год и плановый период 202</w:t>
      </w:r>
      <w:r>
        <w:rPr>
          <w:b/>
          <w:sz w:val="48"/>
          <w:szCs w:val="44"/>
        </w:rPr>
        <w:t>6</w:t>
      </w:r>
      <w:r w:rsidRPr="00DE5C84">
        <w:rPr>
          <w:b/>
          <w:sz w:val="48"/>
          <w:szCs w:val="44"/>
        </w:rPr>
        <w:t>-202</w:t>
      </w:r>
      <w:r>
        <w:rPr>
          <w:b/>
          <w:sz w:val="48"/>
          <w:szCs w:val="44"/>
        </w:rPr>
        <w:t>7</w:t>
      </w:r>
      <w:r w:rsidRPr="00DE5C84">
        <w:rPr>
          <w:b/>
          <w:sz w:val="48"/>
          <w:szCs w:val="44"/>
        </w:rPr>
        <w:t xml:space="preserve"> годов</w:t>
      </w: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0" w:name="_GoBack"/>
      <w:bookmarkEnd w:id="10"/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Pr="00E2738B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E2738B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Основные направления налоговой политики </w:t>
      </w:r>
      <w:r>
        <w:rPr>
          <w:rFonts w:ascii="Arial" w:hAnsi="Arial" w:cs="Arial"/>
          <w:b w:val="0"/>
          <w:bCs w:val="0"/>
          <w:sz w:val="24"/>
          <w:szCs w:val="24"/>
        </w:rPr>
        <w:t>Рыбинского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 xml:space="preserve"> района на 2025 год и плановый период 2026- 2027 годов</w:t>
      </w:r>
    </w:p>
    <w:p w:rsidR="00F719FA" w:rsidRPr="00E2738B" w:rsidRDefault="00F719FA" w:rsidP="00F719FA">
      <w:pPr>
        <w:pStyle w:val="ConsPlusTitle"/>
        <w:widowControl/>
        <w:tabs>
          <w:tab w:val="left" w:pos="2410"/>
        </w:tabs>
        <w:contextualSpacing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F719FA" w:rsidRPr="00E2738B" w:rsidRDefault="00F719FA" w:rsidP="00F719FA">
      <w:pPr>
        <w:tabs>
          <w:tab w:val="left" w:pos="2410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Cs/>
        </w:rPr>
      </w:pPr>
      <w:r w:rsidRPr="00E2738B">
        <w:rPr>
          <w:rFonts w:ascii="Arial" w:hAnsi="Arial" w:cs="Arial"/>
          <w:bCs/>
        </w:rPr>
        <w:t>1. Общие положения</w:t>
      </w:r>
    </w:p>
    <w:p w:rsidR="00F719FA" w:rsidRPr="00E2738B" w:rsidRDefault="00F719FA" w:rsidP="00F719FA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F719FA" w:rsidRPr="00E60D6D" w:rsidRDefault="00F719FA" w:rsidP="00F719FA">
      <w:pPr>
        <w:pStyle w:val="ConsPlusTitle"/>
        <w:widowControl/>
        <w:tabs>
          <w:tab w:val="left" w:pos="2410"/>
        </w:tabs>
        <w:ind w:firstLine="708"/>
        <w:contextualSpacing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E2738B">
        <w:rPr>
          <w:rFonts w:ascii="Arial" w:hAnsi="Arial" w:cs="Arial"/>
          <w:b w:val="0"/>
          <w:bCs w:val="0"/>
          <w:sz w:val="24"/>
          <w:szCs w:val="24"/>
        </w:rPr>
        <w:t xml:space="preserve">Основные направления налоговой политики </w:t>
      </w:r>
      <w:r>
        <w:rPr>
          <w:rFonts w:ascii="Arial" w:hAnsi="Arial" w:cs="Arial"/>
          <w:b w:val="0"/>
          <w:bCs w:val="0"/>
          <w:sz w:val="24"/>
          <w:szCs w:val="24"/>
        </w:rPr>
        <w:t>Рыбинского</w:t>
      </w:r>
      <w:r w:rsidRPr="00E2738B">
        <w:rPr>
          <w:rFonts w:ascii="Arial" w:hAnsi="Arial" w:cs="Arial"/>
          <w:b w:val="0"/>
          <w:bCs w:val="0"/>
          <w:sz w:val="24"/>
          <w:szCs w:val="24"/>
        </w:rPr>
        <w:t xml:space="preserve"> района на 2025 год и плановый период 2026- 2027 годов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2738B">
        <w:rPr>
          <w:rFonts w:ascii="Arial" w:hAnsi="Arial" w:cs="Arial"/>
        </w:rPr>
        <w:t xml:space="preserve"> </w:t>
      </w:r>
      <w:r w:rsidRPr="00E60D6D">
        <w:rPr>
          <w:rFonts w:ascii="Arial" w:hAnsi="Arial" w:cs="Arial"/>
          <w:b w:val="0"/>
          <w:sz w:val="24"/>
          <w:szCs w:val="24"/>
        </w:rPr>
        <w:t xml:space="preserve">(далее – Основные направления) подготовлены в соответствии с бюджетным законодательством Российской Федерации, Красноярского края в целях составления проекта районного бюджета на 2025 год и плановый период 2026 – 2027 годы (далее </w:t>
      </w:r>
      <w:r w:rsidRPr="00E60D6D">
        <w:rPr>
          <w:rFonts w:ascii="Arial" w:hAnsi="Arial" w:cs="Arial"/>
          <w:b w:val="0"/>
          <w:sz w:val="24"/>
          <w:szCs w:val="24"/>
        </w:rPr>
        <w:sym w:font="Symbol" w:char="F02D"/>
      </w:r>
      <w:r w:rsidRPr="00E60D6D">
        <w:rPr>
          <w:rFonts w:ascii="Arial" w:hAnsi="Arial" w:cs="Arial"/>
          <w:b w:val="0"/>
          <w:sz w:val="24"/>
          <w:szCs w:val="24"/>
        </w:rPr>
        <w:t xml:space="preserve"> проект районного бюджета на 2025 - 2027 годы).</w:t>
      </w:r>
      <w:proofErr w:type="gramEnd"/>
    </w:p>
    <w:p w:rsidR="00F719FA" w:rsidRPr="00E2738B" w:rsidRDefault="00F719FA" w:rsidP="00F719FA">
      <w:pPr>
        <w:tabs>
          <w:tab w:val="left" w:pos="2410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Целью Основных направлений налоговой политики</w:t>
      </w:r>
      <w:r>
        <w:rPr>
          <w:rFonts w:ascii="Arial" w:hAnsi="Arial" w:cs="Arial"/>
        </w:rPr>
        <w:t xml:space="preserve"> является</w:t>
      </w:r>
      <w:r w:rsidRPr="00E2738B">
        <w:rPr>
          <w:rFonts w:ascii="Arial" w:hAnsi="Arial" w:cs="Arial"/>
        </w:rPr>
        <w:t xml:space="preserve"> наращивание экономического и налогового потенциала, мобилизаци</w:t>
      </w:r>
      <w:r>
        <w:rPr>
          <w:rFonts w:ascii="Arial" w:hAnsi="Arial" w:cs="Arial"/>
        </w:rPr>
        <w:t>и</w:t>
      </w:r>
      <w:r w:rsidRPr="00E2738B">
        <w:rPr>
          <w:rFonts w:ascii="Arial" w:hAnsi="Arial" w:cs="Arial"/>
        </w:rPr>
        <w:t xml:space="preserve"> доходов районного бюджета </w:t>
      </w:r>
      <w:r w:rsidRPr="00E2738B">
        <w:rPr>
          <w:rFonts w:ascii="Arial" w:eastAsia="Calibri" w:hAnsi="Arial" w:cs="Arial"/>
        </w:rPr>
        <w:t>с учетом текущей экономической ситуации.</w:t>
      </w:r>
    </w:p>
    <w:p w:rsidR="00F719FA" w:rsidRPr="00E2738B" w:rsidRDefault="00F719FA" w:rsidP="00F719FA">
      <w:pPr>
        <w:tabs>
          <w:tab w:val="left" w:pos="2410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Задачами Основных направлений является выявление скрытых резервов для увеличения налоговых доходов районного бюджета, повышения бюджетной устойчивости,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F719FA" w:rsidRPr="00E2738B" w:rsidRDefault="00F719FA" w:rsidP="00F719FA">
      <w:pPr>
        <w:pStyle w:val="Default"/>
        <w:tabs>
          <w:tab w:val="left" w:pos="2410"/>
        </w:tabs>
        <w:ind w:firstLine="708"/>
        <w:contextualSpacing/>
        <w:jc w:val="both"/>
        <w:rPr>
          <w:rFonts w:ascii="Arial" w:eastAsia="Times New Roman" w:hAnsi="Arial" w:cs="Arial"/>
          <w:color w:val="auto"/>
          <w:lang w:eastAsia="ru-RU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left" w:pos="2410"/>
        </w:tabs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E2738B">
        <w:rPr>
          <w:rFonts w:ascii="Arial" w:hAnsi="Arial" w:cs="Arial"/>
        </w:rPr>
        <w:t xml:space="preserve">. Основные направления налоговой политики </w:t>
      </w:r>
      <w:r>
        <w:rPr>
          <w:rFonts w:ascii="Arial" w:hAnsi="Arial" w:cs="Arial"/>
        </w:rPr>
        <w:t xml:space="preserve">Рыбинского </w:t>
      </w:r>
      <w:r w:rsidRPr="00E2738B">
        <w:rPr>
          <w:rFonts w:ascii="Arial" w:hAnsi="Arial" w:cs="Arial"/>
        </w:rPr>
        <w:t>района на 2025 год и плановый период 2026-2027 годов</w:t>
      </w:r>
    </w:p>
    <w:p w:rsidR="00F719FA" w:rsidRPr="00E2738B" w:rsidRDefault="00F719FA" w:rsidP="00F719FA">
      <w:pPr>
        <w:tabs>
          <w:tab w:val="left" w:pos="2410"/>
        </w:tabs>
        <w:contextualSpacing/>
        <w:jc w:val="center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</w:rPr>
        <w:t xml:space="preserve">Основные направления налоговой политики </w:t>
      </w:r>
      <w:r>
        <w:rPr>
          <w:rFonts w:ascii="Arial" w:hAnsi="Arial" w:cs="Arial"/>
        </w:rPr>
        <w:t>Рыбинского</w:t>
      </w:r>
      <w:r w:rsidRPr="00E2738B">
        <w:rPr>
          <w:rFonts w:ascii="Arial" w:hAnsi="Arial" w:cs="Arial"/>
        </w:rPr>
        <w:t xml:space="preserve"> района на 2025 год и на плановый период 2026 и 2027 годов разработаны в соответствии с законодательством Российской Федерации и Красноярского края в целях формирования основы для составления проекта районного бюджета (далее районный бюджет) на 2025 год и на плановый период 2026 и 2027 годов.</w:t>
      </w:r>
      <w:proofErr w:type="gramEnd"/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При реализации налоговой политики планируется также учитывать стратегические приоритеты социально-экономического развития района.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E2738B">
        <w:rPr>
          <w:rFonts w:ascii="Arial" w:hAnsi="Arial" w:cs="Arial"/>
        </w:rPr>
        <w:t>.1. Основные направления налоговой политики на 2025 год и на плановый период 2026 и 2027 годов в области увеличения доходной части бюджета.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</w:rPr>
        <w:t xml:space="preserve">В 2025- 2027 годы будет продолжена работа по сохранению, укреплению и развитию налогового потенциала района путем совершенствования механизмов взаимодействия органов местного самоуправления, территориальных и федеральных органов государственной власти в части администрирования доходных источников местного бюджета и повышения уровня их собираемости, легализации налоговой базы, включая легализацию </w:t>
      </w:r>
      <w:r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теневой</w:t>
      </w:r>
      <w:r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 xml:space="preserve"> заработной платы, поддержки организаций, формирующих налоговый потенциал.</w:t>
      </w:r>
      <w:proofErr w:type="gramEnd"/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Налоговая политика района в 2025-2027 годы будет направлена на обеспечение поступления в местные бюджеты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Основной целью реализации налоговой политики является, с одной стороны, сохранение условий для поддержания устойчивого роста экономики района, предпринимательской и инвестиционной активности, с другой сторон</w:t>
      </w:r>
      <w:proofErr w:type="gramStart"/>
      <w:r w:rsidRPr="00E2738B">
        <w:rPr>
          <w:rFonts w:ascii="Arial" w:hAnsi="Arial" w:cs="Arial"/>
        </w:rPr>
        <w:t>ы-</w:t>
      </w:r>
      <w:proofErr w:type="gramEnd"/>
      <w:r w:rsidRPr="00E2738B">
        <w:rPr>
          <w:rFonts w:ascii="Arial" w:hAnsi="Arial" w:cs="Arial"/>
        </w:rPr>
        <w:t xml:space="preserve"> сохранение бюджетной устойчивости, получение необходимого объема бюджетных доходов и обеспечение сбалансированности бюджета, которые будут достигаться путем реализации следующих задач: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1. Совершенствование методов налогового администрирования, повышение уровня ответственности главных администраторов доходов за качественное прогнозирование доходов местных бюджетов и выполнение в полном объеме утвержденных годовых назначений по доходам районного бюджета.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2. Осуществление эффективного взаимодействия с налоговыми органами в целях улучшения информационного обмена, побуждения к своевременному исполнению налоговых обязательств, повышения уровня собираемости налоговых доходов в бюджет.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3. Содействие вовлечению граждан в предпринимательскую деятельность, в том числе путем перехода граждан на применение налога на профессиональный доход, а также в регистрации граждан в качестве </w:t>
      </w:r>
      <w:r>
        <w:rPr>
          <w:rFonts w:ascii="Arial" w:hAnsi="Arial" w:cs="Arial"/>
        </w:rPr>
        <w:t>«</w:t>
      </w:r>
      <w:proofErr w:type="spellStart"/>
      <w:r w:rsidRPr="00E2738B">
        <w:rPr>
          <w:rFonts w:ascii="Arial" w:hAnsi="Arial" w:cs="Arial"/>
        </w:rPr>
        <w:t>самозанятых</w:t>
      </w:r>
      <w:proofErr w:type="spellEnd"/>
      <w:r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 xml:space="preserve">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4. Содействие дальнейшему развитию и инвестиционной активности хозяйствующих субъектов, осуществляющих деятельность на территории района, создание условий для их развития, оказание, на условиях </w:t>
      </w:r>
      <w:proofErr w:type="spellStart"/>
      <w:r w:rsidRPr="00E2738B">
        <w:rPr>
          <w:rFonts w:ascii="Arial" w:hAnsi="Arial" w:cs="Arial"/>
        </w:rPr>
        <w:t>софинансирования</w:t>
      </w:r>
      <w:proofErr w:type="spellEnd"/>
      <w:r w:rsidRPr="00E2738B">
        <w:rPr>
          <w:rFonts w:ascii="Arial" w:hAnsi="Arial" w:cs="Arial"/>
        </w:rPr>
        <w:t xml:space="preserve">, финансовой помощи, информационной, консультативной поддержки, проведение мониторинга налоговых поступлений от субъектов малого и среднего предпринимательства.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5. Проведение мероприятий по снижению неформальной занятости, в том числе адресной работы с хозяйствующими субъектами, имеющими признаки наличия неформальных трудовых отношений с работниками по вопросам легализации трудовых отношений путем заключения трудовых договоров.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6. Осуществление мероприятий по повышению доходной части районного бюджета в рамках работы рабочей группы по легализации оплаты труда и обеспечению полноты поступления в районный бюджет налога на доходы физических лиц.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7. Проведение мероприятий по повышению эффективности управления муниципальной собственностью, путем качественного учета муниципального имущества, </w:t>
      </w:r>
      <w:proofErr w:type="gramStart"/>
      <w:r w:rsidRPr="00E2738B">
        <w:rPr>
          <w:rFonts w:ascii="Arial" w:hAnsi="Arial" w:cs="Arial"/>
        </w:rPr>
        <w:t>контроля за</w:t>
      </w:r>
      <w:proofErr w:type="gramEnd"/>
      <w:r w:rsidRPr="00E2738B">
        <w:rPr>
          <w:rFonts w:ascii="Arial" w:hAnsi="Arial" w:cs="Arial"/>
        </w:rPr>
        <w:t xml:space="preserve"> его использованием, выявления неиспользуемого имущества и принятии мер, направленных на его реализацию или передачу в аренду.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8. Осуществление мероприятий земельного контроля и проведение кадастровых работ, повышение собираемости арендных платежей, внесение сведений в Федеральную информационную адресную систему, уточнение данных в Едином государственном реестре недвижимости о земельных участках без кадастровой стоимости.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9. Выявление на территории района брошенных и бесхозяйных объектов недвижимости с последующим их оформлением в муниципальную собственность, что позволит не только обеспечить надлежащее функционирование объектов, но и вовлечь их в оборот, тем самым пополняя доходную часть бюджета.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E2738B">
        <w:rPr>
          <w:rFonts w:ascii="Arial" w:hAnsi="Arial" w:cs="Arial"/>
        </w:rPr>
        <w:t>.2. Меры в области налоговой политики, планируемые к реализации в 2025 году и в плановом периоде 2026 и 2027 годов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Одним из важных вопросов, озвученных Президентом Российской Федерации в ежегодном послании</w:t>
      </w:r>
      <w:hyperlink r:id="rId11" w:history="1">
        <w:r w:rsidRPr="00E2738B">
          <w:rPr>
            <w:rFonts w:ascii="Arial" w:hAnsi="Arial" w:cs="Arial"/>
          </w:rPr>
          <w:t xml:space="preserve"> Федеральному Собранию РФ 29 февраля 2024 года</w:t>
        </w:r>
      </w:hyperlink>
      <w:r w:rsidRPr="00E2738B">
        <w:rPr>
          <w:rFonts w:ascii="Arial" w:hAnsi="Arial" w:cs="Arial"/>
        </w:rPr>
        <w:t xml:space="preserve">, является внесение масштабных поправок в </w:t>
      </w:r>
      <w:hyperlink r:id="rId12" w:history="1">
        <w:r w:rsidRPr="00E2738B">
          <w:rPr>
            <w:rFonts w:ascii="Arial" w:hAnsi="Arial" w:cs="Arial"/>
          </w:rPr>
          <w:t>Налоговый кодекс</w:t>
        </w:r>
      </w:hyperlink>
      <w:r w:rsidRPr="00E2738B">
        <w:rPr>
          <w:rFonts w:ascii="Arial" w:hAnsi="Arial" w:cs="Arial"/>
        </w:rPr>
        <w:t>, учитывая то, что налоговая система России должна предусматривать более справедливое распределение налоговой нагрузки в сторону тех, у кого наиболее высокие личные и корпоративные доходы.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Большинство изменений начнут действовать с 1 января 2025 года. Они затронут всех налогоплательщиков – и физических лиц, и ИП, и организации, и </w:t>
      </w:r>
      <w:r w:rsidRPr="00E2738B">
        <w:rPr>
          <w:rFonts w:ascii="Arial" w:hAnsi="Arial" w:cs="Arial"/>
        </w:rPr>
        <w:lastRenderedPageBreak/>
        <w:t xml:space="preserve">резидентов, и нерезидентов РФ. Самые важные корректировки касаются </w:t>
      </w:r>
      <w:hyperlink r:id="rId13" w:anchor="1" w:history="1">
        <w:r w:rsidRPr="00E2738B">
          <w:rPr>
            <w:rFonts w:ascii="Arial" w:hAnsi="Arial" w:cs="Arial"/>
          </w:rPr>
          <w:t>НДФЛ и налоговых вычетов по нему</w:t>
        </w:r>
      </w:hyperlink>
      <w:r w:rsidRPr="00E2738B">
        <w:rPr>
          <w:rFonts w:ascii="Arial" w:hAnsi="Arial" w:cs="Arial"/>
        </w:rPr>
        <w:t xml:space="preserve">; </w:t>
      </w:r>
      <w:hyperlink r:id="rId14" w:anchor="2" w:history="1">
        <w:r w:rsidRPr="00E2738B">
          <w:rPr>
            <w:rFonts w:ascii="Arial" w:hAnsi="Arial" w:cs="Arial"/>
          </w:rPr>
          <w:t>туристического налога</w:t>
        </w:r>
      </w:hyperlink>
      <w:r w:rsidRPr="00E2738B">
        <w:rPr>
          <w:rFonts w:ascii="Arial" w:hAnsi="Arial" w:cs="Arial"/>
        </w:rPr>
        <w:t xml:space="preserve">; </w:t>
      </w:r>
      <w:hyperlink r:id="rId15" w:anchor="3" w:history="1">
        <w:r w:rsidRPr="00E2738B">
          <w:rPr>
            <w:rFonts w:ascii="Arial" w:hAnsi="Arial" w:cs="Arial"/>
          </w:rPr>
          <w:t>налога на прибыль организаций</w:t>
        </w:r>
      </w:hyperlink>
      <w:r w:rsidRPr="00E2738B">
        <w:rPr>
          <w:rFonts w:ascii="Arial" w:hAnsi="Arial" w:cs="Arial"/>
        </w:rPr>
        <w:t xml:space="preserve">; </w:t>
      </w:r>
      <w:hyperlink r:id="rId16" w:anchor="4" w:history="1">
        <w:r w:rsidRPr="00E2738B">
          <w:rPr>
            <w:rFonts w:ascii="Arial" w:hAnsi="Arial" w:cs="Arial"/>
          </w:rPr>
          <w:t>УСН</w:t>
        </w:r>
      </w:hyperlink>
      <w:r w:rsidRPr="00E2738B">
        <w:rPr>
          <w:rFonts w:ascii="Arial" w:hAnsi="Arial" w:cs="Arial"/>
        </w:rPr>
        <w:t xml:space="preserve">; </w:t>
      </w:r>
      <w:hyperlink r:id="rId17" w:anchor="5" w:history="1">
        <w:r w:rsidRPr="00E2738B">
          <w:rPr>
            <w:rFonts w:ascii="Arial" w:hAnsi="Arial" w:cs="Arial"/>
          </w:rPr>
          <w:t>налоговой амнистии по дроблению бизнеса</w:t>
        </w:r>
      </w:hyperlink>
      <w:r w:rsidRPr="00E2738B">
        <w:rPr>
          <w:rFonts w:ascii="Arial" w:hAnsi="Arial" w:cs="Arial"/>
        </w:rPr>
        <w:t xml:space="preserve">; </w:t>
      </w:r>
      <w:hyperlink r:id="rId18" w:anchor="6" w:history="1">
        <w:r w:rsidRPr="00E2738B">
          <w:rPr>
            <w:rFonts w:ascii="Arial" w:hAnsi="Arial" w:cs="Arial"/>
          </w:rPr>
          <w:t>госпошлин</w:t>
        </w:r>
      </w:hyperlink>
      <w:r w:rsidRPr="00E2738B">
        <w:rPr>
          <w:rFonts w:ascii="Arial" w:hAnsi="Arial" w:cs="Arial"/>
        </w:rPr>
        <w:t xml:space="preserve">; </w:t>
      </w:r>
      <w:hyperlink r:id="rId19" w:anchor="7" w:history="1">
        <w:r w:rsidRPr="00E2738B">
          <w:rPr>
            <w:rFonts w:ascii="Arial" w:hAnsi="Arial" w:cs="Arial"/>
          </w:rPr>
          <w:t>акцизов</w:t>
        </w:r>
      </w:hyperlink>
      <w:r w:rsidRPr="00E2738B">
        <w:rPr>
          <w:rFonts w:ascii="Arial" w:hAnsi="Arial" w:cs="Arial"/>
        </w:rPr>
        <w:t xml:space="preserve">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Коротко о предстоящих изменениях: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proofErr w:type="gramStart"/>
      <w:r w:rsidRPr="00E2738B">
        <w:rPr>
          <w:rFonts w:ascii="Arial" w:hAnsi="Arial" w:cs="Arial"/>
        </w:rPr>
        <w:t>Общую ставку налога на прибыль для компаний на ОСНО с 1 января 2025 года поднимут до 25%, из них 8% в федеральный бюджет, 17% в региональный.</w:t>
      </w:r>
      <w:proofErr w:type="gramEnd"/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Пониженная ставка 20% вводится для компаний - владельцев лицензий на недропользование, при условии раздельного учета доходов и расходов от освоения недр и от иной деятельности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Уточнение параметров специального налогового режима УСН касается субъектов малого и среднего предпринимательства. Они смогут масштабировать свой бизнес за счет увеличения пороговых значений, позволяющих применять УСН. По доходам они возрастут с 200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до 450 млн руб., по остаточной стоимости основных средств – со 150 млн до 200 млн руб., а по средней численности работников за налоговый (отчетный) период со 100 до 130 человек. Также со 112,5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до 337,5 млн руб. повысилась величина предельного размера доходов организации, ограничивающая ее право перейти на УСН. Величины предельного размера доходов и остаточной стоимости основных средств будут ежегодно индексироваться на коэффициент-дефлятор.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При этом предприниматели на УСН станут плательщиками НДС. Обязанность по уплате налога на добавленную стоимость возникнет только у тех, чьи доходы превышают 60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руб.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Большую часть плательщиков УСН изменения по НДС не затронут. А остальным предоставят альтернативу – платить НДС по общему режиму 20% со всеми вычетами или 5% (для доходов от 60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до 250 млн руб.) и 7% (для доходов от 250 млн до 450 млн руб.) без права на вычеты.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Будет введена пятиступенчатая прогрессивная шкала по налогу на доходы физических лиц в зависимости от размера и вида дохода. Предельная ставка НДФЛ составит 22% на доходы свыше 50 млн. рублей в год (налог уплачивается не со всей суммы дохода, а лишь с части, превышающей предыдущей уровень). При этом ставка НДФЛ не изменится для подавляющего большинства граждан – по подсчетам, поправки затронут только порядка 3% работающего населения с доходами свыше 2,4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руб. в год.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Для остальных налогоплательщиков, у кого доход ниже этой суммы, ставка НДФЛ прежняя 13%.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Налогообложение доходов для участников специальной военной операции (СВО) не изменится: 13%, если доход до 5 млн. рублей; 15%, если доход свыше 5 млн. рублей.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Ставка НДФЛ для </w:t>
      </w:r>
      <w:proofErr w:type="spellStart"/>
      <w:r w:rsidRPr="00E2738B">
        <w:rPr>
          <w:rFonts w:ascii="Arial" w:hAnsi="Arial" w:cs="Arial"/>
        </w:rPr>
        <w:t>самозанятых</w:t>
      </w:r>
      <w:proofErr w:type="spellEnd"/>
      <w:r w:rsidRPr="00E2738B">
        <w:rPr>
          <w:rFonts w:ascii="Arial" w:hAnsi="Arial" w:cs="Arial"/>
        </w:rPr>
        <w:t xml:space="preserve"> </w:t>
      </w:r>
      <w:hyperlink r:id="rId20" w:history="1">
        <w:r w:rsidRPr="00E2738B">
          <w:rPr>
            <w:rFonts w:ascii="Arial" w:hAnsi="Arial" w:cs="Arial"/>
          </w:rPr>
          <w:t>сохранится</w:t>
        </w:r>
      </w:hyperlink>
      <w:r w:rsidRPr="00E2738B">
        <w:rPr>
          <w:rFonts w:ascii="Arial" w:hAnsi="Arial" w:cs="Arial"/>
        </w:rPr>
        <w:t xml:space="preserve"> на уровне 4% с доходов, полученных от физических лиц или 6% для доходов от ИП и юридических лиц. Не изменится и предельный годовой </w:t>
      </w:r>
      <w:hyperlink r:id="rId21" w:anchor="p_40" w:history="1">
        <w:r w:rsidRPr="00E2738B">
          <w:rPr>
            <w:rFonts w:ascii="Arial" w:hAnsi="Arial" w:cs="Arial"/>
          </w:rPr>
          <w:t>лимит доходов</w:t>
        </w:r>
      </w:hyperlink>
      <w:r w:rsidRPr="00E2738B">
        <w:rPr>
          <w:rFonts w:ascii="Arial" w:hAnsi="Arial" w:cs="Arial"/>
        </w:rPr>
        <w:t xml:space="preserve"> для применения специального режима налогообложения НПД (2,4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руб.).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Стандартные вычеты на второго и последующих детей вырастут вдвое. Увеличение также коснется стандартного вычета для опекунов, попечителей и приемных родителей на ребенка-инвалида до 18 лет или учащегося очной формы обучения, аспиранта, ординатора, интерна, студента в возрасте до 24 лет, если он является инвалидом I или II группы. </w:t>
      </w:r>
      <w:proofErr w:type="gramStart"/>
      <w:r w:rsidRPr="00E2738B">
        <w:rPr>
          <w:rFonts w:ascii="Arial" w:hAnsi="Arial" w:cs="Arial"/>
        </w:rPr>
        <w:t xml:space="preserve">Лимит годового дохода для применения стандартного вычета на детей возрастет с 350 тыс. до 450 тыс. руб. Кроме того, появится новый стандартный налоговый вычет для лиц, выполнивших нормативы испытаний (тестов) Всероссийского физкультурно-спортивного комплекса </w:t>
      </w:r>
      <w:r>
        <w:rPr>
          <w:rFonts w:ascii="Arial" w:hAnsi="Arial" w:cs="Arial"/>
        </w:rPr>
        <w:t>«</w:t>
      </w:r>
      <w:r w:rsidRPr="00E2738B">
        <w:rPr>
          <w:rFonts w:ascii="Arial" w:hAnsi="Arial" w:cs="Arial"/>
        </w:rPr>
        <w:t>Готов к труду и обороне</w:t>
      </w:r>
      <w:r>
        <w:rPr>
          <w:rFonts w:ascii="Arial" w:hAnsi="Arial" w:cs="Arial"/>
        </w:rPr>
        <w:t>»</w:t>
      </w:r>
      <w:r w:rsidRPr="00E2738B">
        <w:rPr>
          <w:rFonts w:ascii="Arial" w:hAnsi="Arial" w:cs="Arial"/>
        </w:rPr>
        <w:t xml:space="preserve">, соответствующие их возрастной группе, и награжденных знаком </w:t>
      </w:r>
      <w:r w:rsidRPr="00E2738B">
        <w:rPr>
          <w:rFonts w:ascii="Arial" w:hAnsi="Arial" w:cs="Arial"/>
        </w:rPr>
        <w:lastRenderedPageBreak/>
        <w:t>отличия, а также на лиц, подтвердивших полученный знак отличия.</w:t>
      </w:r>
      <w:proofErr w:type="gramEnd"/>
      <w:r w:rsidRPr="00E2738B">
        <w:rPr>
          <w:rFonts w:ascii="Arial" w:hAnsi="Arial" w:cs="Arial"/>
        </w:rPr>
        <w:t xml:space="preserve"> Размер нового вычета составит 18 тыс. руб. за налоговый период.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По налогу на имущество организаций регионам дали право устанавливать повышенную ставку до 2,5% для недвижимости, кадастровая стоимость которой превышает 300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руб.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По земельному налогу для участков с кадастровой стоимостью более 300 </w:t>
      </w:r>
      <w:proofErr w:type="gramStart"/>
      <w:r w:rsidRPr="00E2738B">
        <w:rPr>
          <w:rFonts w:ascii="Arial" w:hAnsi="Arial" w:cs="Arial"/>
        </w:rPr>
        <w:t>млн</w:t>
      </w:r>
      <w:proofErr w:type="gramEnd"/>
      <w:r w:rsidRPr="00E2738B">
        <w:rPr>
          <w:rFonts w:ascii="Arial" w:hAnsi="Arial" w:cs="Arial"/>
        </w:rPr>
        <w:t xml:space="preserve"> руб. отменяют льготную ставку 0,3%, с 2025 года она может составлять до 1,5%. Но ставка 0,3% сохранится для земель </w:t>
      </w:r>
      <w:proofErr w:type="spellStart"/>
      <w:r w:rsidRPr="00E2738B">
        <w:rPr>
          <w:rFonts w:ascii="Arial" w:hAnsi="Arial" w:cs="Arial"/>
        </w:rPr>
        <w:t>сельхозназначения</w:t>
      </w:r>
      <w:proofErr w:type="spellEnd"/>
      <w:r w:rsidRPr="00E2738B">
        <w:rPr>
          <w:rFonts w:ascii="Arial" w:hAnsi="Arial" w:cs="Arial"/>
        </w:rPr>
        <w:t xml:space="preserve"> и входящих в зоны </w:t>
      </w:r>
      <w:proofErr w:type="spellStart"/>
      <w:r w:rsidRPr="00E2738B">
        <w:rPr>
          <w:rFonts w:ascii="Arial" w:hAnsi="Arial" w:cs="Arial"/>
        </w:rPr>
        <w:t>сельхозиспользования</w:t>
      </w:r>
      <w:proofErr w:type="spellEnd"/>
      <w:r w:rsidRPr="00E2738B">
        <w:rPr>
          <w:rFonts w:ascii="Arial" w:hAnsi="Arial" w:cs="Arial"/>
        </w:rPr>
        <w:t xml:space="preserve"> населенных пунктов и земель, ограниченных в обороте, предоставленных для оборонных целей, для безопасности, таможенных нужд.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С 1 января 2025 года в перечне местных налогов появится новый налог – туристический, который станет дополнительным источником доходов для муниципалитетов. При этом они будут сами решать, вводить его на своей территории или нет, определять его размер и устанавливать налоговые льготы.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Плательщики - компании и физлица, оказывающие услуги по предоставлению мест для временного проживания (гостиницы, хостелы и т.п.).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Ставка в 2025 году 1% от стоимости услуг без НДС, с ежегодным ростом на 1%, но не выше 5% к 2029 году. Возможно введение дифференцированных ставок исходя из сезонности и категории места для проживания.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Для решения задачи по увеличению поступлений в районный бюджет налоговых и неналоговых доходов от использования имущества необходимо обеспечить полный учет имущества и земельных участков с целью вовлечение максимального количества объектов недвижимости в налоговый оборот.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Повышение качества механизмов использования муниципальной собственности должно привести к получению дополнительных доходов в районный бюджет за счет: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-установления </w:t>
      </w:r>
      <w:proofErr w:type="gramStart"/>
      <w:r w:rsidRPr="00E2738B">
        <w:rPr>
          <w:rFonts w:ascii="Arial" w:hAnsi="Arial" w:cs="Arial"/>
        </w:rPr>
        <w:t>контроля за</w:t>
      </w:r>
      <w:proofErr w:type="gramEnd"/>
      <w:r w:rsidRPr="00E2738B">
        <w:rPr>
          <w:rFonts w:ascii="Arial" w:hAnsi="Arial" w:cs="Arial"/>
        </w:rPr>
        <w:t xml:space="preserve"> поступлением арендных платежей путем активизации контрольных функций администратора поступлений неналоговых доходов;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- проведения работы по выявлению брошенных и бесхозяйных объектов недвижимости,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-проведения работы по инвентаризации муниципального имущества;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-осуществления продажи имущества, находящегося в собственности с максимальной выгодой;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-проведение мероприятий по повышению эффективности управления муниципальной собственностью, в том числе за счет повышения качества </w:t>
      </w:r>
      <w:proofErr w:type="spellStart"/>
      <w:r w:rsidRPr="00E2738B">
        <w:rPr>
          <w:rFonts w:ascii="Arial" w:hAnsi="Arial" w:cs="Arial"/>
        </w:rPr>
        <w:t>претензионн</w:t>
      </w:r>
      <w:proofErr w:type="gramStart"/>
      <w:r w:rsidRPr="00E2738B">
        <w:rPr>
          <w:rFonts w:ascii="Arial" w:hAnsi="Arial" w:cs="Arial"/>
        </w:rPr>
        <w:t>о</w:t>
      </w:r>
      <w:proofErr w:type="spellEnd"/>
      <w:r w:rsidRPr="00E2738B">
        <w:rPr>
          <w:rFonts w:ascii="Arial" w:hAnsi="Arial" w:cs="Arial"/>
        </w:rPr>
        <w:t>-</w:t>
      </w:r>
      <w:proofErr w:type="gramEnd"/>
      <w:r w:rsidRPr="00E2738B">
        <w:rPr>
          <w:rFonts w:ascii="Arial" w:hAnsi="Arial" w:cs="Arial"/>
        </w:rPr>
        <w:t xml:space="preserve"> исковой работы с должниками.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Ключевую роль в пополнении местного бюджета имущественными налогами играет полнота учета объектов недвижимости. Необходимо продолжить проводимые в районе мероприятия по регистрации объектов недвижимости с целью формирования актуальной налоговой базы, в том числе: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-проведение инвентаризации объектов недвижимости, включая земельные участки, расположенные на территории;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</w:t>
      </w:r>
      <w:proofErr w:type="gramStart"/>
      <w:r w:rsidRPr="00E2738B">
        <w:rPr>
          <w:rFonts w:ascii="Arial" w:hAnsi="Arial" w:cs="Arial"/>
        </w:rPr>
        <w:t>-в</w:t>
      </w:r>
      <w:proofErr w:type="gramEnd"/>
      <w:r w:rsidRPr="00E2738B">
        <w:rPr>
          <w:rFonts w:ascii="Arial" w:hAnsi="Arial" w:cs="Arial"/>
        </w:rPr>
        <w:t>ыявление не учтенных для целей налогообложения объектов недвижимости;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-проведение разъяснительной работы </w:t>
      </w:r>
      <w:proofErr w:type="gramStart"/>
      <w:r w:rsidRPr="00E2738B">
        <w:rPr>
          <w:rFonts w:ascii="Arial" w:hAnsi="Arial" w:cs="Arial"/>
        </w:rPr>
        <w:t>по побуждению к постановке на государственный кадастровый учет объектов недвижимости в соответствии с действующим законодательством</w:t>
      </w:r>
      <w:proofErr w:type="gramEnd"/>
      <w:r w:rsidRPr="00E2738B">
        <w:rPr>
          <w:rFonts w:ascii="Arial" w:hAnsi="Arial" w:cs="Arial"/>
        </w:rPr>
        <w:t>;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 -проведение работ по дополнению и/или уточнению сведений об объектах недвижимости.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Для увеличения сбора арендных платежей будет продолжена работа: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lastRenderedPageBreak/>
        <w:t>- по проведению инвентаризации арендуемых участков с целью выявления случаев сокрытия фактически используемых участков,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- по заключению новых договоров на обоюдно выгодных условиях,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 xml:space="preserve">- по недопущению образования недоимки по данным видам доходов. </w:t>
      </w:r>
    </w:p>
    <w:p w:rsidR="00F719FA" w:rsidRPr="00E2738B" w:rsidRDefault="00F719FA" w:rsidP="00F719FA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  <w:r w:rsidRPr="00E2738B">
        <w:rPr>
          <w:rFonts w:ascii="Arial" w:hAnsi="Arial" w:cs="Arial"/>
        </w:rPr>
        <w:t>Реализация налоговой политики будет способствовать повышению доходного потенциала, повышению финансовой самостоятельности и, как следствие, стабильному социально-экономическому развитию района.</w:t>
      </w:r>
    </w:p>
    <w:p w:rsidR="00F719FA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p w:rsidR="00F719FA" w:rsidRPr="00E2738B" w:rsidRDefault="00F719FA" w:rsidP="00C70CF7">
      <w:pPr>
        <w:tabs>
          <w:tab w:val="right" w:pos="709"/>
          <w:tab w:val="left" w:pos="2410"/>
        </w:tabs>
        <w:ind w:firstLine="709"/>
        <w:contextualSpacing/>
        <w:jc w:val="both"/>
        <w:rPr>
          <w:rFonts w:ascii="Arial" w:hAnsi="Arial" w:cs="Arial"/>
        </w:rPr>
      </w:pPr>
    </w:p>
    <w:sectPr w:rsidR="00F719FA" w:rsidRPr="00E2738B" w:rsidSect="0074381F">
      <w:pgSz w:w="11906" w:h="16838"/>
      <w:pgMar w:top="1134" w:right="851" w:bottom="1134" w:left="1701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B4" w:rsidRDefault="001731B4" w:rsidP="00127CD0">
      <w:r>
        <w:separator/>
      </w:r>
    </w:p>
  </w:endnote>
  <w:endnote w:type="continuationSeparator" w:id="0">
    <w:p w:rsidR="001731B4" w:rsidRDefault="001731B4" w:rsidP="0012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B4" w:rsidRDefault="001731B4" w:rsidP="00127CD0">
      <w:r>
        <w:separator/>
      </w:r>
    </w:p>
  </w:footnote>
  <w:footnote w:type="continuationSeparator" w:id="0">
    <w:p w:rsidR="001731B4" w:rsidRDefault="001731B4" w:rsidP="0012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1">
    <w:nsid w:val="04A31FA3"/>
    <w:multiLevelType w:val="multilevel"/>
    <w:tmpl w:val="C73E2BD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59469D1"/>
    <w:multiLevelType w:val="multilevel"/>
    <w:tmpl w:val="84FAC92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265B2909"/>
    <w:multiLevelType w:val="multilevel"/>
    <w:tmpl w:val="EA20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5152D5"/>
    <w:multiLevelType w:val="multilevel"/>
    <w:tmpl w:val="79C8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6">
    <w:nsid w:val="76FA13C1"/>
    <w:multiLevelType w:val="multilevel"/>
    <w:tmpl w:val="F2EE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88"/>
    <w:rsid w:val="00001B17"/>
    <w:rsid w:val="00005AB5"/>
    <w:rsid w:val="00010CF0"/>
    <w:rsid w:val="00011666"/>
    <w:rsid w:val="00011C07"/>
    <w:rsid w:val="00013593"/>
    <w:rsid w:val="00014745"/>
    <w:rsid w:val="00015535"/>
    <w:rsid w:val="000164BC"/>
    <w:rsid w:val="00020C19"/>
    <w:rsid w:val="00020F1B"/>
    <w:rsid w:val="000226F3"/>
    <w:rsid w:val="00023348"/>
    <w:rsid w:val="00023487"/>
    <w:rsid w:val="00030620"/>
    <w:rsid w:val="00033494"/>
    <w:rsid w:val="0003358F"/>
    <w:rsid w:val="000337A4"/>
    <w:rsid w:val="00040946"/>
    <w:rsid w:val="00041AB3"/>
    <w:rsid w:val="0004435D"/>
    <w:rsid w:val="0004489E"/>
    <w:rsid w:val="000450E7"/>
    <w:rsid w:val="00045B0C"/>
    <w:rsid w:val="0005017B"/>
    <w:rsid w:val="0005026F"/>
    <w:rsid w:val="000502AA"/>
    <w:rsid w:val="00055E4B"/>
    <w:rsid w:val="00061199"/>
    <w:rsid w:val="00062B94"/>
    <w:rsid w:val="00062F98"/>
    <w:rsid w:val="00064402"/>
    <w:rsid w:val="000655EA"/>
    <w:rsid w:val="0006652E"/>
    <w:rsid w:val="00070A49"/>
    <w:rsid w:val="0007368F"/>
    <w:rsid w:val="0007491C"/>
    <w:rsid w:val="00076B94"/>
    <w:rsid w:val="000773D3"/>
    <w:rsid w:val="00077C60"/>
    <w:rsid w:val="0008027B"/>
    <w:rsid w:val="0008062C"/>
    <w:rsid w:val="00081595"/>
    <w:rsid w:val="00082631"/>
    <w:rsid w:val="00083067"/>
    <w:rsid w:val="00085942"/>
    <w:rsid w:val="00086B3F"/>
    <w:rsid w:val="00086D41"/>
    <w:rsid w:val="000879FB"/>
    <w:rsid w:val="000915FD"/>
    <w:rsid w:val="00093A38"/>
    <w:rsid w:val="00094680"/>
    <w:rsid w:val="00094A0A"/>
    <w:rsid w:val="00096F2D"/>
    <w:rsid w:val="000A610C"/>
    <w:rsid w:val="000A79D6"/>
    <w:rsid w:val="000B102C"/>
    <w:rsid w:val="000B13B5"/>
    <w:rsid w:val="000B763C"/>
    <w:rsid w:val="000B79F8"/>
    <w:rsid w:val="000C0C54"/>
    <w:rsid w:val="000C1577"/>
    <w:rsid w:val="000C1B27"/>
    <w:rsid w:val="000C2552"/>
    <w:rsid w:val="000C3284"/>
    <w:rsid w:val="000C35FB"/>
    <w:rsid w:val="000C40CF"/>
    <w:rsid w:val="000C4C6E"/>
    <w:rsid w:val="000C55DB"/>
    <w:rsid w:val="000C5E62"/>
    <w:rsid w:val="000D1BC4"/>
    <w:rsid w:val="000D1C8F"/>
    <w:rsid w:val="000D2CF5"/>
    <w:rsid w:val="000D4736"/>
    <w:rsid w:val="000D61C8"/>
    <w:rsid w:val="000D68B4"/>
    <w:rsid w:val="000E065F"/>
    <w:rsid w:val="000E2F5D"/>
    <w:rsid w:val="000E3B2B"/>
    <w:rsid w:val="000E4295"/>
    <w:rsid w:val="000E55D5"/>
    <w:rsid w:val="000E63B7"/>
    <w:rsid w:val="000E7A1E"/>
    <w:rsid w:val="000E7D20"/>
    <w:rsid w:val="000E7D7A"/>
    <w:rsid w:val="000F00CE"/>
    <w:rsid w:val="000F1CAF"/>
    <w:rsid w:val="000F26A0"/>
    <w:rsid w:val="000F359B"/>
    <w:rsid w:val="000F3A06"/>
    <w:rsid w:val="000F4221"/>
    <w:rsid w:val="000F6388"/>
    <w:rsid w:val="000F6D7C"/>
    <w:rsid w:val="00100A86"/>
    <w:rsid w:val="001024E4"/>
    <w:rsid w:val="00102BC0"/>
    <w:rsid w:val="00103301"/>
    <w:rsid w:val="0010382B"/>
    <w:rsid w:val="00103F35"/>
    <w:rsid w:val="00106129"/>
    <w:rsid w:val="001077D9"/>
    <w:rsid w:val="00110EFD"/>
    <w:rsid w:val="00111E92"/>
    <w:rsid w:val="001131D6"/>
    <w:rsid w:val="00113DC5"/>
    <w:rsid w:val="00113F4D"/>
    <w:rsid w:val="00117664"/>
    <w:rsid w:val="001177B3"/>
    <w:rsid w:val="001216AF"/>
    <w:rsid w:val="001229CC"/>
    <w:rsid w:val="00123989"/>
    <w:rsid w:val="00123D38"/>
    <w:rsid w:val="00125161"/>
    <w:rsid w:val="001253B5"/>
    <w:rsid w:val="00125EB1"/>
    <w:rsid w:val="00126357"/>
    <w:rsid w:val="00127CD0"/>
    <w:rsid w:val="00130AA1"/>
    <w:rsid w:val="00131F5E"/>
    <w:rsid w:val="0013247D"/>
    <w:rsid w:val="0013254D"/>
    <w:rsid w:val="00133602"/>
    <w:rsid w:val="001353F8"/>
    <w:rsid w:val="00137269"/>
    <w:rsid w:val="001414CF"/>
    <w:rsid w:val="00143504"/>
    <w:rsid w:val="00143C73"/>
    <w:rsid w:val="0014482D"/>
    <w:rsid w:val="00145F20"/>
    <w:rsid w:val="001460DA"/>
    <w:rsid w:val="00146B37"/>
    <w:rsid w:val="00150892"/>
    <w:rsid w:val="00150B7F"/>
    <w:rsid w:val="00154575"/>
    <w:rsid w:val="0015523D"/>
    <w:rsid w:val="001566DD"/>
    <w:rsid w:val="00156EF2"/>
    <w:rsid w:val="00157464"/>
    <w:rsid w:val="00161DDE"/>
    <w:rsid w:val="00162821"/>
    <w:rsid w:val="00162A76"/>
    <w:rsid w:val="00164C82"/>
    <w:rsid w:val="00165793"/>
    <w:rsid w:val="00165983"/>
    <w:rsid w:val="00166A83"/>
    <w:rsid w:val="00167A43"/>
    <w:rsid w:val="00170E21"/>
    <w:rsid w:val="00172774"/>
    <w:rsid w:val="001731B4"/>
    <w:rsid w:val="00175D55"/>
    <w:rsid w:val="00175E97"/>
    <w:rsid w:val="00176586"/>
    <w:rsid w:val="00177144"/>
    <w:rsid w:val="00180ACC"/>
    <w:rsid w:val="00181FB1"/>
    <w:rsid w:val="00185020"/>
    <w:rsid w:val="00185444"/>
    <w:rsid w:val="0018687D"/>
    <w:rsid w:val="00186DB7"/>
    <w:rsid w:val="00190417"/>
    <w:rsid w:val="00190421"/>
    <w:rsid w:val="00190BAF"/>
    <w:rsid w:val="00192DE6"/>
    <w:rsid w:val="001959F6"/>
    <w:rsid w:val="00195A6E"/>
    <w:rsid w:val="001960D0"/>
    <w:rsid w:val="00196161"/>
    <w:rsid w:val="001A1BAC"/>
    <w:rsid w:val="001A5432"/>
    <w:rsid w:val="001A6E6A"/>
    <w:rsid w:val="001B04E0"/>
    <w:rsid w:val="001B259C"/>
    <w:rsid w:val="001B27B1"/>
    <w:rsid w:val="001B2959"/>
    <w:rsid w:val="001B2ED3"/>
    <w:rsid w:val="001B45AE"/>
    <w:rsid w:val="001B4872"/>
    <w:rsid w:val="001B6F5A"/>
    <w:rsid w:val="001C1191"/>
    <w:rsid w:val="001C28DA"/>
    <w:rsid w:val="001C333C"/>
    <w:rsid w:val="001C3BBC"/>
    <w:rsid w:val="001C410D"/>
    <w:rsid w:val="001C74A2"/>
    <w:rsid w:val="001C785B"/>
    <w:rsid w:val="001D0A71"/>
    <w:rsid w:val="001D21F8"/>
    <w:rsid w:val="001D2F4A"/>
    <w:rsid w:val="001D4D73"/>
    <w:rsid w:val="001D7618"/>
    <w:rsid w:val="001E16C1"/>
    <w:rsid w:val="001E1914"/>
    <w:rsid w:val="001E6810"/>
    <w:rsid w:val="001E7937"/>
    <w:rsid w:val="001F007A"/>
    <w:rsid w:val="001F04F0"/>
    <w:rsid w:val="001F100B"/>
    <w:rsid w:val="001F20CB"/>
    <w:rsid w:val="001F2783"/>
    <w:rsid w:val="001F27CF"/>
    <w:rsid w:val="001F2F6B"/>
    <w:rsid w:val="001F332B"/>
    <w:rsid w:val="001F5ACD"/>
    <w:rsid w:val="001F65A8"/>
    <w:rsid w:val="001F6C08"/>
    <w:rsid w:val="002022B7"/>
    <w:rsid w:val="00204F50"/>
    <w:rsid w:val="00205252"/>
    <w:rsid w:val="00206D60"/>
    <w:rsid w:val="00207596"/>
    <w:rsid w:val="002079B4"/>
    <w:rsid w:val="00211192"/>
    <w:rsid w:val="002116F6"/>
    <w:rsid w:val="0021287E"/>
    <w:rsid w:val="00213068"/>
    <w:rsid w:val="00214195"/>
    <w:rsid w:val="00214A78"/>
    <w:rsid w:val="00214EC9"/>
    <w:rsid w:val="00217B74"/>
    <w:rsid w:val="00217DA5"/>
    <w:rsid w:val="00220F2F"/>
    <w:rsid w:val="00223756"/>
    <w:rsid w:val="00224252"/>
    <w:rsid w:val="00232BBB"/>
    <w:rsid w:val="00234188"/>
    <w:rsid w:val="00234D8D"/>
    <w:rsid w:val="002356A6"/>
    <w:rsid w:val="00237403"/>
    <w:rsid w:val="00240C18"/>
    <w:rsid w:val="00240FC0"/>
    <w:rsid w:val="00242F5E"/>
    <w:rsid w:val="00244F6C"/>
    <w:rsid w:val="00246F4A"/>
    <w:rsid w:val="00250789"/>
    <w:rsid w:val="002527CB"/>
    <w:rsid w:val="0025310A"/>
    <w:rsid w:val="0025373F"/>
    <w:rsid w:val="00253C6D"/>
    <w:rsid w:val="0025409F"/>
    <w:rsid w:val="00255F6E"/>
    <w:rsid w:val="0025684A"/>
    <w:rsid w:val="00256902"/>
    <w:rsid w:val="00256BD1"/>
    <w:rsid w:val="00257BA2"/>
    <w:rsid w:val="00260E26"/>
    <w:rsid w:val="00261A8F"/>
    <w:rsid w:val="00261DF1"/>
    <w:rsid w:val="00263CE9"/>
    <w:rsid w:val="002641ED"/>
    <w:rsid w:val="00265089"/>
    <w:rsid w:val="00274385"/>
    <w:rsid w:val="00275CF6"/>
    <w:rsid w:val="00276A58"/>
    <w:rsid w:val="0027718C"/>
    <w:rsid w:val="002826C6"/>
    <w:rsid w:val="0028330C"/>
    <w:rsid w:val="00283727"/>
    <w:rsid w:val="00284C5A"/>
    <w:rsid w:val="002863BB"/>
    <w:rsid w:val="002864F6"/>
    <w:rsid w:val="00287A3C"/>
    <w:rsid w:val="00290002"/>
    <w:rsid w:val="002915D6"/>
    <w:rsid w:val="00292BE5"/>
    <w:rsid w:val="00293090"/>
    <w:rsid w:val="00294371"/>
    <w:rsid w:val="002944FA"/>
    <w:rsid w:val="00294EB1"/>
    <w:rsid w:val="002A0E52"/>
    <w:rsid w:val="002A107D"/>
    <w:rsid w:val="002A19C9"/>
    <w:rsid w:val="002A4454"/>
    <w:rsid w:val="002A4491"/>
    <w:rsid w:val="002A4723"/>
    <w:rsid w:val="002A4D86"/>
    <w:rsid w:val="002A6DFC"/>
    <w:rsid w:val="002B006C"/>
    <w:rsid w:val="002B3859"/>
    <w:rsid w:val="002B524E"/>
    <w:rsid w:val="002B6292"/>
    <w:rsid w:val="002B6D17"/>
    <w:rsid w:val="002B6F59"/>
    <w:rsid w:val="002B71BC"/>
    <w:rsid w:val="002C0E35"/>
    <w:rsid w:val="002C11F7"/>
    <w:rsid w:val="002C2C68"/>
    <w:rsid w:val="002C3BBA"/>
    <w:rsid w:val="002C7606"/>
    <w:rsid w:val="002D0FAB"/>
    <w:rsid w:val="002D19B0"/>
    <w:rsid w:val="002D4D14"/>
    <w:rsid w:val="002D5A89"/>
    <w:rsid w:val="002D5C5B"/>
    <w:rsid w:val="002D7D28"/>
    <w:rsid w:val="002E0175"/>
    <w:rsid w:val="002E0A18"/>
    <w:rsid w:val="002E0E07"/>
    <w:rsid w:val="002E0F8F"/>
    <w:rsid w:val="002E142B"/>
    <w:rsid w:val="002E2036"/>
    <w:rsid w:val="002E26C8"/>
    <w:rsid w:val="002E36FF"/>
    <w:rsid w:val="002E4744"/>
    <w:rsid w:val="002E4912"/>
    <w:rsid w:val="002E550D"/>
    <w:rsid w:val="002E686A"/>
    <w:rsid w:val="002E6F39"/>
    <w:rsid w:val="002E7F96"/>
    <w:rsid w:val="002F0A70"/>
    <w:rsid w:val="002F1A8C"/>
    <w:rsid w:val="002F35C5"/>
    <w:rsid w:val="002F533F"/>
    <w:rsid w:val="002F7F0A"/>
    <w:rsid w:val="00304041"/>
    <w:rsid w:val="00304551"/>
    <w:rsid w:val="00304801"/>
    <w:rsid w:val="00304915"/>
    <w:rsid w:val="00305E6A"/>
    <w:rsid w:val="003063B8"/>
    <w:rsid w:val="00306A9D"/>
    <w:rsid w:val="00307BCE"/>
    <w:rsid w:val="00312B72"/>
    <w:rsid w:val="003144D4"/>
    <w:rsid w:val="00314620"/>
    <w:rsid w:val="00316C05"/>
    <w:rsid w:val="003206CC"/>
    <w:rsid w:val="00322D2F"/>
    <w:rsid w:val="0032365E"/>
    <w:rsid w:val="00327F48"/>
    <w:rsid w:val="00331BC0"/>
    <w:rsid w:val="00332A44"/>
    <w:rsid w:val="003347CF"/>
    <w:rsid w:val="003350FF"/>
    <w:rsid w:val="00337B9B"/>
    <w:rsid w:val="00340D98"/>
    <w:rsid w:val="00341A5D"/>
    <w:rsid w:val="0034677C"/>
    <w:rsid w:val="00347010"/>
    <w:rsid w:val="003530E8"/>
    <w:rsid w:val="00353DAB"/>
    <w:rsid w:val="00354EB6"/>
    <w:rsid w:val="00355008"/>
    <w:rsid w:val="00355736"/>
    <w:rsid w:val="00356039"/>
    <w:rsid w:val="00362F43"/>
    <w:rsid w:val="00364AD7"/>
    <w:rsid w:val="00365AA8"/>
    <w:rsid w:val="00370C42"/>
    <w:rsid w:val="003712BF"/>
    <w:rsid w:val="003714C1"/>
    <w:rsid w:val="00371D2F"/>
    <w:rsid w:val="0037343B"/>
    <w:rsid w:val="003750A9"/>
    <w:rsid w:val="0037592A"/>
    <w:rsid w:val="00377684"/>
    <w:rsid w:val="00377B47"/>
    <w:rsid w:val="003800FF"/>
    <w:rsid w:val="00380158"/>
    <w:rsid w:val="00380F31"/>
    <w:rsid w:val="00381853"/>
    <w:rsid w:val="0038288B"/>
    <w:rsid w:val="00382BD7"/>
    <w:rsid w:val="00384D11"/>
    <w:rsid w:val="00386CC7"/>
    <w:rsid w:val="00386FCE"/>
    <w:rsid w:val="00387061"/>
    <w:rsid w:val="003873F8"/>
    <w:rsid w:val="00392454"/>
    <w:rsid w:val="00393627"/>
    <w:rsid w:val="003972F1"/>
    <w:rsid w:val="00397AC9"/>
    <w:rsid w:val="003A00A6"/>
    <w:rsid w:val="003A05A5"/>
    <w:rsid w:val="003A24E0"/>
    <w:rsid w:val="003A4D79"/>
    <w:rsid w:val="003A4EFA"/>
    <w:rsid w:val="003A6941"/>
    <w:rsid w:val="003A7965"/>
    <w:rsid w:val="003B0EDE"/>
    <w:rsid w:val="003B39BA"/>
    <w:rsid w:val="003B4FC0"/>
    <w:rsid w:val="003B6EAB"/>
    <w:rsid w:val="003C024E"/>
    <w:rsid w:val="003C0C54"/>
    <w:rsid w:val="003C4249"/>
    <w:rsid w:val="003C458A"/>
    <w:rsid w:val="003C48BD"/>
    <w:rsid w:val="003C4EC7"/>
    <w:rsid w:val="003C62F2"/>
    <w:rsid w:val="003C7F45"/>
    <w:rsid w:val="003D0512"/>
    <w:rsid w:val="003D054E"/>
    <w:rsid w:val="003D1E26"/>
    <w:rsid w:val="003D7037"/>
    <w:rsid w:val="003D7EF0"/>
    <w:rsid w:val="003E1DFA"/>
    <w:rsid w:val="003E4A65"/>
    <w:rsid w:val="003E5F96"/>
    <w:rsid w:val="003E6A77"/>
    <w:rsid w:val="003E7FFA"/>
    <w:rsid w:val="003F0559"/>
    <w:rsid w:val="003F0F64"/>
    <w:rsid w:val="003F12C6"/>
    <w:rsid w:val="003F211E"/>
    <w:rsid w:val="003F40F7"/>
    <w:rsid w:val="003F43C6"/>
    <w:rsid w:val="004016AE"/>
    <w:rsid w:val="0040240D"/>
    <w:rsid w:val="00403052"/>
    <w:rsid w:val="00407E37"/>
    <w:rsid w:val="00410327"/>
    <w:rsid w:val="00410529"/>
    <w:rsid w:val="00414E09"/>
    <w:rsid w:val="00417858"/>
    <w:rsid w:val="0042022F"/>
    <w:rsid w:val="00420D01"/>
    <w:rsid w:val="00425FD4"/>
    <w:rsid w:val="00426045"/>
    <w:rsid w:val="004260DA"/>
    <w:rsid w:val="0042747A"/>
    <w:rsid w:val="00427BD0"/>
    <w:rsid w:val="004315E7"/>
    <w:rsid w:val="0043334E"/>
    <w:rsid w:val="00434AFA"/>
    <w:rsid w:val="00436C96"/>
    <w:rsid w:val="00441ACB"/>
    <w:rsid w:val="0044339E"/>
    <w:rsid w:val="00446841"/>
    <w:rsid w:val="004515A3"/>
    <w:rsid w:val="004518AB"/>
    <w:rsid w:val="0045487C"/>
    <w:rsid w:val="00455D3B"/>
    <w:rsid w:val="00456F50"/>
    <w:rsid w:val="00462151"/>
    <w:rsid w:val="00462ABF"/>
    <w:rsid w:val="00465586"/>
    <w:rsid w:val="00465612"/>
    <w:rsid w:val="00471631"/>
    <w:rsid w:val="0047566A"/>
    <w:rsid w:val="004803C0"/>
    <w:rsid w:val="004817C6"/>
    <w:rsid w:val="00483BCA"/>
    <w:rsid w:val="004840C8"/>
    <w:rsid w:val="00484D59"/>
    <w:rsid w:val="0048545E"/>
    <w:rsid w:val="0048596F"/>
    <w:rsid w:val="0048599C"/>
    <w:rsid w:val="00485CA2"/>
    <w:rsid w:val="0048645C"/>
    <w:rsid w:val="004869B6"/>
    <w:rsid w:val="00490579"/>
    <w:rsid w:val="0049316E"/>
    <w:rsid w:val="00493AE1"/>
    <w:rsid w:val="00495404"/>
    <w:rsid w:val="00495672"/>
    <w:rsid w:val="00495EF6"/>
    <w:rsid w:val="004A179F"/>
    <w:rsid w:val="004A7C27"/>
    <w:rsid w:val="004B1C7B"/>
    <w:rsid w:val="004B1CB5"/>
    <w:rsid w:val="004B2005"/>
    <w:rsid w:val="004B21E6"/>
    <w:rsid w:val="004B3EB6"/>
    <w:rsid w:val="004B7EB7"/>
    <w:rsid w:val="004B7F4D"/>
    <w:rsid w:val="004C00A1"/>
    <w:rsid w:val="004C220D"/>
    <w:rsid w:val="004C25CF"/>
    <w:rsid w:val="004C2C3A"/>
    <w:rsid w:val="004C5EE9"/>
    <w:rsid w:val="004D0C66"/>
    <w:rsid w:val="004D33A7"/>
    <w:rsid w:val="004D3520"/>
    <w:rsid w:val="004D385E"/>
    <w:rsid w:val="004D402B"/>
    <w:rsid w:val="004D4D93"/>
    <w:rsid w:val="004D5BAE"/>
    <w:rsid w:val="004D6689"/>
    <w:rsid w:val="004D6FCB"/>
    <w:rsid w:val="004D73D9"/>
    <w:rsid w:val="004E0507"/>
    <w:rsid w:val="004E10E3"/>
    <w:rsid w:val="004E280D"/>
    <w:rsid w:val="004E4A59"/>
    <w:rsid w:val="004E7237"/>
    <w:rsid w:val="004E79C4"/>
    <w:rsid w:val="004F0648"/>
    <w:rsid w:val="004F43FA"/>
    <w:rsid w:val="004F5E9C"/>
    <w:rsid w:val="004F5EBC"/>
    <w:rsid w:val="004F64BE"/>
    <w:rsid w:val="004F655D"/>
    <w:rsid w:val="00501D73"/>
    <w:rsid w:val="00503925"/>
    <w:rsid w:val="00504C23"/>
    <w:rsid w:val="00505226"/>
    <w:rsid w:val="00505279"/>
    <w:rsid w:val="005054CD"/>
    <w:rsid w:val="00506484"/>
    <w:rsid w:val="00510A98"/>
    <w:rsid w:val="00511365"/>
    <w:rsid w:val="0051153B"/>
    <w:rsid w:val="0051349A"/>
    <w:rsid w:val="00513630"/>
    <w:rsid w:val="005139C0"/>
    <w:rsid w:val="005156ED"/>
    <w:rsid w:val="00515F42"/>
    <w:rsid w:val="005165C8"/>
    <w:rsid w:val="00516732"/>
    <w:rsid w:val="00517ED5"/>
    <w:rsid w:val="00520BC4"/>
    <w:rsid w:val="005212DB"/>
    <w:rsid w:val="00522091"/>
    <w:rsid w:val="00530773"/>
    <w:rsid w:val="00532402"/>
    <w:rsid w:val="00532EB9"/>
    <w:rsid w:val="0053561A"/>
    <w:rsid w:val="0053608A"/>
    <w:rsid w:val="00536CBE"/>
    <w:rsid w:val="0053794E"/>
    <w:rsid w:val="00537B00"/>
    <w:rsid w:val="00540683"/>
    <w:rsid w:val="005408F9"/>
    <w:rsid w:val="005417C1"/>
    <w:rsid w:val="00547183"/>
    <w:rsid w:val="00551266"/>
    <w:rsid w:val="005537D7"/>
    <w:rsid w:val="0055455F"/>
    <w:rsid w:val="005575F0"/>
    <w:rsid w:val="005604BB"/>
    <w:rsid w:val="005608E0"/>
    <w:rsid w:val="00560903"/>
    <w:rsid w:val="00562FDE"/>
    <w:rsid w:val="00563348"/>
    <w:rsid w:val="00564219"/>
    <w:rsid w:val="005649F8"/>
    <w:rsid w:val="00570717"/>
    <w:rsid w:val="00571230"/>
    <w:rsid w:val="005718D2"/>
    <w:rsid w:val="005739E9"/>
    <w:rsid w:val="00573B0F"/>
    <w:rsid w:val="005803A3"/>
    <w:rsid w:val="005804C1"/>
    <w:rsid w:val="00582507"/>
    <w:rsid w:val="00585745"/>
    <w:rsid w:val="00587691"/>
    <w:rsid w:val="00590864"/>
    <w:rsid w:val="00590DD0"/>
    <w:rsid w:val="00590F5C"/>
    <w:rsid w:val="005961BB"/>
    <w:rsid w:val="00597428"/>
    <w:rsid w:val="005A195D"/>
    <w:rsid w:val="005A229A"/>
    <w:rsid w:val="005A2EF5"/>
    <w:rsid w:val="005A4825"/>
    <w:rsid w:val="005A5DF4"/>
    <w:rsid w:val="005B0933"/>
    <w:rsid w:val="005B1137"/>
    <w:rsid w:val="005B1C4A"/>
    <w:rsid w:val="005B4B75"/>
    <w:rsid w:val="005B6B2C"/>
    <w:rsid w:val="005B6B97"/>
    <w:rsid w:val="005C0AF9"/>
    <w:rsid w:val="005C3560"/>
    <w:rsid w:val="005C4640"/>
    <w:rsid w:val="005C6166"/>
    <w:rsid w:val="005C62FB"/>
    <w:rsid w:val="005C6A93"/>
    <w:rsid w:val="005C79F8"/>
    <w:rsid w:val="005C7EBC"/>
    <w:rsid w:val="005D07C6"/>
    <w:rsid w:val="005D23D3"/>
    <w:rsid w:val="005D2427"/>
    <w:rsid w:val="005D26B0"/>
    <w:rsid w:val="005D2960"/>
    <w:rsid w:val="005D2D44"/>
    <w:rsid w:val="005D4D83"/>
    <w:rsid w:val="005D5B86"/>
    <w:rsid w:val="005D6D0F"/>
    <w:rsid w:val="005E0418"/>
    <w:rsid w:val="005E26AE"/>
    <w:rsid w:val="005E3508"/>
    <w:rsid w:val="005E3E5C"/>
    <w:rsid w:val="005E4CBC"/>
    <w:rsid w:val="005E5BA1"/>
    <w:rsid w:val="005E60CF"/>
    <w:rsid w:val="005E6D40"/>
    <w:rsid w:val="005E720C"/>
    <w:rsid w:val="005F1E3F"/>
    <w:rsid w:val="005F5D7A"/>
    <w:rsid w:val="005F6AD0"/>
    <w:rsid w:val="0060041C"/>
    <w:rsid w:val="00601DE2"/>
    <w:rsid w:val="00602FBD"/>
    <w:rsid w:val="00603623"/>
    <w:rsid w:val="00603B15"/>
    <w:rsid w:val="00604E1C"/>
    <w:rsid w:val="006059F8"/>
    <w:rsid w:val="00605AB2"/>
    <w:rsid w:val="00606D2C"/>
    <w:rsid w:val="00606DB8"/>
    <w:rsid w:val="00606E45"/>
    <w:rsid w:val="00606E8D"/>
    <w:rsid w:val="00607206"/>
    <w:rsid w:val="00611C65"/>
    <w:rsid w:val="00611EE8"/>
    <w:rsid w:val="0061300E"/>
    <w:rsid w:val="006134E7"/>
    <w:rsid w:val="0061446E"/>
    <w:rsid w:val="00615134"/>
    <w:rsid w:val="00615B41"/>
    <w:rsid w:val="006166C4"/>
    <w:rsid w:val="00616C44"/>
    <w:rsid w:val="00621384"/>
    <w:rsid w:val="006214E5"/>
    <w:rsid w:val="00622B6B"/>
    <w:rsid w:val="00623D35"/>
    <w:rsid w:val="00624C8A"/>
    <w:rsid w:val="006305C6"/>
    <w:rsid w:val="006306D2"/>
    <w:rsid w:val="00632600"/>
    <w:rsid w:val="00633A9D"/>
    <w:rsid w:val="00634686"/>
    <w:rsid w:val="00634BCF"/>
    <w:rsid w:val="00634D1D"/>
    <w:rsid w:val="00635523"/>
    <w:rsid w:val="006358C9"/>
    <w:rsid w:val="00636F1C"/>
    <w:rsid w:val="00636F8D"/>
    <w:rsid w:val="00637A80"/>
    <w:rsid w:val="00641D70"/>
    <w:rsid w:val="0064231A"/>
    <w:rsid w:val="00643070"/>
    <w:rsid w:val="0064571E"/>
    <w:rsid w:val="006466CA"/>
    <w:rsid w:val="00651F85"/>
    <w:rsid w:val="00652E4C"/>
    <w:rsid w:val="00653ADB"/>
    <w:rsid w:val="006543A9"/>
    <w:rsid w:val="00654DA7"/>
    <w:rsid w:val="006567C9"/>
    <w:rsid w:val="0065697F"/>
    <w:rsid w:val="00663A70"/>
    <w:rsid w:val="006642B2"/>
    <w:rsid w:val="0066554A"/>
    <w:rsid w:val="00665727"/>
    <w:rsid w:val="00665F98"/>
    <w:rsid w:val="00666FCD"/>
    <w:rsid w:val="00671064"/>
    <w:rsid w:val="00671E51"/>
    <w:rsid w:val="0067218F"/>
    <w:rsid w:val="00672646"/>
    <w:rsid w:val="00672F88"/>
    <w:rsid w:val="00673076"/>
    <w:rsid w:val="00673647"/>
    <w:rsid w:val="006739E8"/>
    <w:rsid w:val="00673BD2"/>
    <w:rsid w:val="00673CD5"/>
    <w:rsid w:val="00674819"/>
    <w:rsid w:val="00676E4A"/>
    <w:rsid w:val="00677813"/>
    <w:rsid w:val="00680025"/>
    <w:rsid w:val="00680085"/>
    <w:rsid w:val="0068022F"/>
    <w:rsid w:val="0068214F"/>
    <w:rsid w:val="006829DD"/>
    <w:rsid w:val="0068341B"/>
    <w:rsid w:val="00687552"/>
    <w:rsid w:val="0069299C"/>
    <w:rsid w:val="00692D21"/>
    <w:rsid w:val="006974F5"/>
    <w:rsid w:val="006A0E78"/>
    <w:rsid w:val="006A2851"/>
    <w:rsid w:val="006A2C95"/>
    <w:rsid w:val="006A384C"/>
    <w:rsid w:val="006A49AD"/>
    <w:rsid w:val="006A4BA9"/>
    <w:rsid w:val="006A6D8A"/>
    <w:rsid w:val="006B1079"/>
    <w:rsid w:val="006B14BB"/>
    <w:rsid w:val="006B174A"/>
    <w:rsid w:val="006B1897"/>
    <w:rsid w:val="006B2ABB"/>
    <w:rsid w:val="006B57F8"/>
    <w:rsid w:val="006C14AB"/>
    <w:rsid w:val="006C4E0B"/>
    <w:rsid w:val="006C622E"/>
    <w:rsid w:val="006C697F"/>
    <w:rsid w:val="006C713C"/>
    <w:rsid w:val="006C7B7F"/>
    <w:rsid w:val="006D1577"/>
    <w:rsid w:val="006D2256"/>
    <w:rsid w:val="006D2694"/>
    <w:rsid w:val="006D2C0C"/>
    <w:rsid w:val="006D4DC2"/>
    <w:rsid w:val="006D4F36"/>
    <w:rsid w:val="006D6215"/>
    <w:rsid w:val="006D665B"/>
    <w:rsid w:val="006D6C00"/>
    <w:rsid w:val="006D70A1"/>
    <w:rsid w:val="006D7B67"/>
    <w:rsid w:val="006D7E1E"/>
    <w:rsid w:val="006E0055"/>
    <w:rsid w:val="006E0288"/>
    <w:rsid w:val="006E1C97"/>
    <w:rsid w:val="006E24A2"/>
    <w:rsid w:val="006E3A0B"/>
    <w:rsid w:val="006E3FA9"/>
    <w:rsid w:val="006E4339"/>
    <w:rsid w:val="006E48F1"/>
    <w:rsid w:val="006E4B60"/>
    <w:rsid w:val="006E5486"/>
    <w:rsid w:val="006E6503"/>
    <w:rsid w:val="006E6D25"/>
    <w:rsid w:val="006E7848"/>
    <w:rsid w:val="006E7AC5"/>
    <w:rsid w:val="006F037D"/>
    <w:rsid w:val="006F3423"/>
    <w:rsid w:val="006F46BA"/>
    <w:rsid w:val="006F54CC"/>
    <w:rsid w:val="006F572B"/>
    <w:rsid w:val="006F5DC5"/>
    <w:rsid w:val="006F6411"/>
    <w:rsid w:val="006F69B6"/>
    <w:rsid w:val="006F6BEB"/>
    <w:rsid w:val="006F799B"/>
    <w:rsid w:val="00700A06"/>
    <w:rsid w:val="007010B6"/>
    <w:rsid w:val="007024E7"/>
    <w:rsid w:val="00702CE7"/>
    <w:rsid w:val="00703A0E"/>
    <w:rsid w:val="0070505B"/>
    <w:rsid w:val="007076EB"/>
    <w:rsid w:val="00713014"/>
    <w:rsid w:val="00713A07"/>
    <w:rsid w:val="00714FE5"/>
    <w:rsid w:val="0071758F"/>
    <w:rsid w:val="007224A2"/>
    <w:rsid w:val="0072266F"/>
    <w:rsid w:val="00724B9E"/>
    <w:rsid w:val="00732836"/>
    <w:rsid w:val="00732C6D"/>
    <w:rsid w:val="00733543"/>
    <w:rsid w:val="00733672"/>
    <w:rsid w:val="00734212"/>
    <w:rsid w:val="00734936"/>
    <w:rsid w:val="00735226"/>
    <w:rsid w:val="00736688"/>
    <w:rsid w:val="00736EB2"/>
    <w:rsid w:val="007405F5"/>
    <w:rsid w:val="0074165C"/>
    <w:rsid w:val="00741734"/>
    <w:rsid w:val="00741FDB"/>
    <w:rsid w:val="0074248A"/>
    <w:rsid w:val="00743012"/>
    <w:rsid w:val="0074381F"/>
    <w:rsid w:val="0074452C"/>
    <w:rsid w:val="00744E1D"/>
    <w:rsid w:val="00747875"/>
    <w:rsid w:val="0074790D"/>
    <w:rsid w:val="00750113"/>
    <w:rsid w:val="007519B5"/>
    <w:rsid w:val="0075294C"/>
    <w:rsid w:val="00753D08"/>
    <w:rsid w:val="007545AD"/>
    <w:rsid w:val="00755E1C"/>
    <w:rsid w:val="00755FDF"/>
    <w:rsid w:val="00756649"/>
    <w:rsid w:val="00756B72"/>
    <w:rsid w:val="00760384"/>
    <w:rsid w:val="00760B26"/>
    <w:rsid w:val="00760E81"/>
    <w:rsid w:val="007614B1"/>
    <w:rsid w:val="00762DAF"/>
    <w:rsid w:val="0076319B"/>
    <w:rsid w:val="00763C17"/>
    <w:rsid w:val="007642F6"/>
    <w:rsid w:val="00765284"/>
    <w:rsid w:val="00765744"/>
    <w:rsid w:val="00765D0F"/>
    <w:rsid w:val="00766758"/>
    <w:rsid w:val="00770C95"/>
    <w:rsid w:val="00770DA0"/>
    <w:rsid w:val="007733B3"/>
    <w:rsid w:val="00773BF7"/>
    <w:rsid w:val="0077686B"/>
    <w:rsid w:val="00776F39"/>
    <w:rsid w:val="00777A9D"/>
    <w:rsid w:val="00777C09"/>
    <w:rsid w:val="00777C72"/>
    <w:rsid w:val="007806C0"/>
    <w:rsid w:val="00780BA5"/>
    <w:rsid w:val="0078118F"/>
    <w:rsid w:val="00782FC7"/>
    <w:rsid w:val="0078321D"/>
    <w:rsid w:val="00783611"/>
    <w:rsid w:val="00784DF9"/>
    <w:rsid w:val="00791172"/>
    <w:rsid w:val="007928EF"/>
    <w:rsid w:val="0079464B"/>
    <w:rsid w:val="0079527E"/>
    <w:rsid w:val="00795BCB"/>
    <w:rsid w:val="00795EE0"/>
    <w:rsid w:val="00797310"/>
    <w:rsid w:val="007A086B"/>
    <w:rsid w:val="007A0D7D"/>
    <w:rsid w:val="007A1C98"/>
    <w:rsid w:val="007A2B8C"/>
    <w:rsid w:val="007A37A6"/>
    <w:rsid w:val="007A3A8A"/>
    <w:rsid w:val="007A5D6C"/>
    <w:rsid w:val="007A7150"/>
    <w:rsid w:val="007A74BB"/>
    <w:rsid w:val="007A7657"/>
    <w:rsid w:val="007B063D"/>
    <w:rsid w:val="007B0A8B"/>
    <w:rsid w:val="007B243F"/>
    <w:rsid w:val="007B3CE5"/>
    <w:rsid w:val="007B50A5"/>
    <w:rsid w:val="007B76C7"/>
    <w:rsid w:val="007B7BE6"/>
    <w:rsid w:val="007C482B"/>
    <w:rsid w:val="007C6F07"/>
    <w:rsid w:val="007C78B5"/>
    <w:rsid w:val="007D01FE"/>
    <w:rsid w:val="007D0B11"/>
    <w:rsid w:val="007D17C4"/>
    <w:rsid w:val="007D2DF0"/>
    <w:rsid w:val="007D406E"/>
    <w:rsid w:val="007D4ABD"/>
    <w:rsid w:val="007D697F"/>
    <w:rsid w:val="007D7596"/>
    <w:rsid w:val="007E0A95"/>
    <w:rsid w:val="007E1A5D"/>
    <w:rsid w:val="007E36F8"/>
    <w:rsid w:val="007E4E48"/>
    <w:rsid w:val="007E7DB3"/>
    <w:rsid w:val="007F11B1"/>
    <w:rsid w:val="007F22D9"/>
    <w:rsid w:val="007F4D6D"/>
    <w:rsid w:val="007F5D88"/>
    <w:rsid w:val="007F649B"/>
    <w:rsid w:val="007F753B"/>
    <w:rsid w:val="007F79C9"/>
    <w:rsid w:val="00801A32"/>
    <w:rsid w:val="0080385D"/>
    <w:rsid w:val="00805E42"/>
    <w:rsid w:val="00807406"/>
    <w:rsid w:val="0080786F"/>
    <w:rsid w:val="00810F80"/>
    <w:rsid w:val="00811430"/>
    <w:rsid w:val="0081168E"/>
    <w:rsid w:val="008118C4"/>
    <w:rsid w:val="008124DD"/>
    <w:rsid w:val="00812939"/>
    <w:rsid w:val="00812BD4"/>
    <w:rsid w:val="0081426A"/>
    <w:rsid w:val="00815DA2"/>
    <w:rsid w:val="008163F5"/>
    <w:rsid w:val="008208A0"/>
    <w:rsid w:val="00821196"/>
    <w:rsid w:val="0082160F"/>
    <w:rsid w:val="00822756"/>
    <w:rsid w:val="00827567"/>
    <w:rsid w:val="00830360"/>
    <w:rsid w:val="008345E4"/>
    <w:rsid w:val="00837A10"/>
    <w:rsid w:val="008408B2"/>
    <w:rsid w:val="00840E62"/>
    <w:rsid w:val="00841918"/>
    <w:rsid w:val="008455E5"/>
    <w:rsid w:val="008457D6"/>
    <w:rsid w:val="008479DD"/>
    <w:rsid w:val="00850229"/>
    <w:rsid w:val="00850E72"/>
    <w:rsid w:val="00850F7E"/>
    <w:rsid w:val="00852467"/>
    <w:rsid w:val="00853007"/>
    <w:rsid w:val="00853E9B"/>
    <w:rsid w:val="00854E82"/>
    <w:rsid w:val="00855A8D"/>
    <w:rsid w:val="008565A0"/>
    <w:rsid w:val="00857DE1"/>
    <w:rsid w:val="00860332"/>
    <w:rsid w:val="00860515"/>
    <w:rsid w:val="008607B9"/>
    <w:rsid w:val="00861E54"/>
    <w:rsid w:val="008633CB"/>
    <w:rsid w:val="00864BB0"/>
    <w:rsid w:val="00865982"/>
    <w:rsid w:val="0086643A"/>
    <w:rsid w:val="00870C8D"/>
    <w:rsid w:val="008713DA"/>
    <w:rsid w:val="0087149F"/>
    <w:rsid w:val="00872BE2"/>
    <w:rsid w:val="00873953"/>
    <w:rsid w:val="00876A91"/>
    <w:rsid w:val="00877011"/>
    <w:rsid w:val="00881967"/>
    <w:rsid w:val="00883700"/>
    <w:rsid w:val="0088452C"/>
    <w:rsid w:val="00885005"/>
    <w:rsid w:val="00886AE2"/>
    <w:rsid w:val="0088707A"/>
    <w:rsid w:val="00887D6A"/>
    <w:rsid w:val="00891AE6"/>
    <w:rsid w:val="00892D31"/>
    <w:rsid w:val="00893118"/>
    <w:rsid w:val="00894290"/>
    <w:rsid w:val="00894300"/>
    <w:rsid w:val="008954C8"/>
    <w:rsid w:val="00895CA5"/>
    <w:rsid w:val="008974A5"/>
    <w:rsid w:val="008A02F2"/>
    <w:rsid w:val="008A04DA"/>
    <w:rsid w:val="008A0DEC"/>
    <w:rsid w:val="008A1767"/>
    <w:rsid w:val="008A2C8B"/>
    <w:rsid w:val="008A37A2"/>
    <w:rsid w:val="008A5122"/>
    <w:rsid w:val="008A7F6D"/>
    <w:rsid w:val="008B0224"/>
    <w:rsid w:val="008B208A"/>
    <w:rsid w:val="008B25F8"/>
    <w:rsid w:val="008B35BF"/>
    <w:rsid w:val="008B5F2B"/>
    <w:rsid w:val="008B69AC"/>
    <w:rsid w:val="008B6C23"/>
    <w:rsid w:val="008B7811"/>
    <w:rsid w:val="008C21D2"/>
    <w:rsid w:val="008C28E1"/>
    <w:rsid w:val="008C3F03"/>
    <w:rsid w:val="008C4831"/>
    <w:rsid w:val="008C49DA"/>
    <w:rsid w:val="008C4CD8"/>
    <w:rsid w:val="008C5887"/>
    <w:rsid w:val="008C6B7F"/>
    <w:rsid w:val="008C7AAF"/>
    <w:rsid w:val="008D331D"/>
    <w:rsid w:val="008D35FD"/>
    <w:rsid w:val="008D3797"/>
    <w:rsid w:val="008D4E3A"/>
    <w:rsid w:val="008D5739"/>
    <w:rsid w:val="008D7A82"/>
    <w:rsid w:val="008E02F3"/>
    <w:rsid w:val="008E1402"/>
    <w:rsid w:val="008E1757"/>
    <w:rsid w:val="008E3846"/>
    <w:rsid w:val="008E60D6"/>
    <w:rsid w:val="008F1BCA"/>
    <w:rsid w:val="008F2570"/>
    <w:rsid w:val="008F422C"/>
    <w:rsid w:val="008F4F56"/>
    <w:rsid w:val="008F7C98"/>
    <w:rsid w:val="00901E2B"/>
    <w:rsid w:val="0090231A"/>
    <w:rsid w:val="00903290"/>
    <w:rsid w:val="00903E14"/>
    <w:rsid w:val="00904FD0"/>
    <w:rsid w:val="00905625"/>
    <w:rsid w:val="00907D46"/>
    <w:rsid w:val="009100C8"/>
    <w:rsid w:val="009111BC"/>
    <w:rsid w:val="00911FCE"/>
    <w:rsid w:val="00913532"/>
    <w:rsid w:val="0091634A"/>
    <w:rsid w:val="00917439"/>
    <w:rsid w:val="00920F01"/>
    <w:rsid w:val="009211AE"/>
    <w:rsid w:val="00923A63"/>
    <w:rsid w:val="009244FB"/>
    <w:rsid w:val="009273F6"/>
    <w:rsid w:val="00927521"/>
    <w:rsid w:val="00927740"/>
    <w:rsid w:val="00931769"/>
    <w:rsid w:val="00931A03"/>
    <w:rsid w:val="0093292A"/>
    <w:rsid w:val="0093412D"/>
    <w:rsid w:val="009365C4"/>
    <w:rsid w:val="00940663"/>
    <w:rsid w:val="009434CF"/>
    <w:rsid w:val="00943854"/>
    <w:rsid w:val="00943AB9"/>
    <w:rsid w:val="00945451"/>
    <w:rsid w:val="00945A4A"/>
    <w:rsid w:val="00945CB5"/>
    <w:rsid w:val="00945F82"/>
    <w:rsid w:val="009479E4"/>
    <w:rsid w:val="00947D3B"/>
    <w:rsid w:val="00953357"/>
    <w:rsid w:val="00956B1B"/>
    <w:rsid w:val="0095738D"/>
    <w:rsid w:val="00957B2A"/>
    <w:rsid w:val="0096027B"/>
    <w:rsid w:val="0096435B"/>
    <w:rsid w:val="009670A9"/>
    <w:rsid w:val="00970668"/>
    <w:rsid w:val="00971238"/>
    <w:rsid w:val="0097260A"/>
    <w:rsid w:val="00974215"/>
    <w:rsid w:val="009764CD"/>
    <w:rsid w:val="00977BA9"/>
    <w:rsid w:val="00981286"/>
    <w:rsid w:val="00983299"/>
    <w:rsid w:val="00986996"/>
    <w:rsid w:val="009878BE"/>
    <w:rsid w:val="0099774C"/>
    <w:rsid w:val="009A08E2"/>
    <w:rsid w:val="009A0B5F"/>
    <w:rsid w:val="009A180E"/>
    <w:rsid w:val="009A2C42"/>
    <w:rsid w:val="009A42F0"/>
    <w:rsid w:val="009A4E54"/>
    <w:rsid w:val="009A745C"/>
    <w:rsid w:val="009B16B4"/>
    <w:rsid w:val="009B2D3C"/>
    <w:rsid w:val="009B5759"/>
    <w:rsid w:val="009C0660"/>
    <w:rsid w:val="009C1095"/>
    <w:rsid w:val="009C1A74"/>
    <w:rsid w:val="009C1CD3"/>
    <w:rsid w:val="009C5C78"/>
    <w:rsid w:val="009D043D"/>
    <w:rsid w:val="009D1847"/>
    <w:rsid w:val="009D187F"/>
    <w:rsid w:val="009D337A"/>
    <w:rsid w:val="009D4F68"/>
    <w:rsid w:val="009D5501"/>
    <w:rsid w:val="009D56B9"/>
    <w:rsid w:val="009D61EE"/>
    <w:rsid w:val="009D6455"/>
    <w:rsid w:val="009D6CD6"/>
    <w:rsid w:val="009D7A12"/>
    <w:rsid w:val="009E00D6"/>
    <w:rsid w:val="009E1893"/>
    <w:rsid w:val="009E2755"/>
    <w:rsid w:val="009E3886"/>
    <w:rsid w:val="009E5094"/>
    <w:rsid w:val="009E697D"/>
    <w:rsid w:val="009F3083"/>
    <w:rsid w:val="009F62F4"/>
    <w:rsid w:val="009F7664"/>
    <w:rsid w:val="00A01D19"/>
    <w:rsid w:val="00A04C24"/>
    <w:rsid w:val="00A0743A"/>
    <w:rsid w:val="00A07509"/>
    <w:rsid w:val="00A13906"/>
    <w:rsid w:val="00A139DE"/>
    <w:rsid w:val="00A1550D"/>
    <w:rsid w:val="00A16B82"/>
    <w:rsid w:val="00A17777"/>
    <w:rsid w:val="00A20D9B"/>
    <w:rsid w:val="00A21D7A"/>
    <w:rsid w:val="00A22B3B"/>
    <w:rsid w:val="00A26CBA"/>
    <w:rsid w:val="00A27D27"/>
    <w:rsid w:val="00A33D7E"/>
    <w:rsid w:val="00A34166"/>
    <w:rsid w:val="00A3417A"/>
    <w:rsid w:val="00A352B6"/>
    <w:rsid w:val="00A377F6"/>
    <w:rsid w:val="00A417CB"/>
    <w:rsid w:val="00A4203B"/>
    <w:rsid w:val="00A42C05"/>
    <w:rsid w:val="00A42FF8"/>
    <w:rsid w:val="00A430DD"/>
    <w:rsid w:val="00A43852"/>
    <w:rsid w:val="00A44575"/>
    <w:rsid w:val="00A44A59"/>
    <w:rsid w:val="00A44B90"/>
    <w:rsid w:val="00A46105"/>
    <w:rsid w:val="00A47877"/>
    <w:rsid w:val="00A50A3D"/>
    <w:rsid w:val="00A51109"/>
    <w:rsid w:val="00A517B4"/>
    <w:rsid w:val="00A528FC"/>
    <w:rsid w:val="00A53336"/>
    <w:rsid w:val="00A53790"/>
    <w:rsid w:val="00A53931"/>
    <w:rsid w:val="00A540FA"/>
    <w:rsid w:val="00A56464"/>
    <w:rsid w:val="00A60355"/>
    <w:rsid w:val="00A61720"/>
    <w:rsid w:val="00A6182A"/>
    <w:rsid w:val="00A64621"/>
    <w:rsid w:val="00A6582C"/>
    <w:rsid w:val="00A671F0"/>
    <w:rsid w:val="00A727FE"/>
    <w:rsid w:val="00A728EE"/>
    <w:rsid w:val="00A72B69"/>
    <w:rsid w:val="00A75010"/>
    <w:rsid w:val="00A75993"/>
    <w:rsid w:val="00A75D8B"/>
    <w:rsid w:val="00A7686F"/>
    <w:rsid w:val="00A7751A"/>
    <w:rsid w:val="00A80254"/>
    <w:rsid w:val="00A80F9F"/>
    <w:rsid w:val="00A86B98"/>
    <w:rsid w:val="00A86ED2"/>
    <w:rsid w:val="00A9073B"/>
    <w:rsid w:val="00A9088A"/>
    <w:rsid w:val="00A91353"/>
    <w:rsid w:val="00A91C68"/>
    <w:rsid w:val="00A91F07"/>
    <w:rsid w:val="00A92F75"/>
    <w:rsid w:val="00A9455C"/>
    <w:rsid w:val="00A945F0"/>
    <w:rsid w:val="00A95183"/>
    <w:rsid w:val="00A96457"/>
    <w:rsid w:val="00A9706D"/>
    <w:rsid w:val="00A979A3"/>
    <w:rsid w:val="00AA2456"/>
    <w:rsid w:val="00AA300C"/>
    <w:rsid w:val="00AA49CC"/>
    <w:rsid w:val="00AA63BE"/>
    <w:rsid w:val="00AB197A"/>
    <w:rsid w:val="00AB1BD4"/>
    <w:rsid w:val="00AB2146"/>
    <w:rsid w:val="00AB4395"/>
    <w:rsid w:val="00AB6665"/>
    <w:rsid w:val="00AB70DD"/>
    <w:rsid w:val="00AC0F19"/>
    <w:rsid w:val="00AC3515"/>
    <w:rsid w:val="00AC4D02"/>
    <w:rsid w:val="00AC4F61"/>
    <w:rsid w:val="00AC5E7C"/>
    <w:rsid w:val="00AC6E50"/>
    <w:rsid w:val="00AC741C"/>
    <w:rsid w:val="00AD013A"/>
    <w:rsid w:val="00AD0340"/>
    <w:rsid w:val="00AD0E20"/>
    <w:rsid w:val="00AD1A66"/>
    <w:rsid w:val="00AD2131"/>
    <w:rsid w:val="00AD31B9"/>
    <w:rsid w:val="00AD52FA"/>
    <w:rsid w:val="00AD5DD3"/>
    <w:rsid w:val="00AD724C"/>
    <w:rsid w:val="00AE0008"/>
    <w:rsid w:val="00AE0FB2"/>
    <w:rsid w:val="00AE136E"/>
    <w:rsid w:val="00AE4410"/>
    <w:rsid w:val="00AE458D"/>
    <w:rsid w:val="00AE559C"/>
    <w:rsid w:val="00AF0598"/>
    <w:rsid w:val="00AF1FB6"/>
    <w:rsid w:val="00AF290A"/>
    <w:rsid w:val="00AF2E3C"/>
    <w:rsid w:val="00AF4910"/>
    <w:rsid w:val="00AF5BD2"/>
    <w:rsid w:val="00AF74C2"/>
    <w:rsid w:val="00B00347"/>
    <w:rsid w:val="00B01A94"/>
    <w:rsid w:val="00B03F74"/>
    <w:rsid w:val="00B041A7"/>
    <w:rsid w:val="00B05481"/>
    <w:rsid w:val="00B0623E"/>
    <w:rsid w:val="00B071F3"/>
    <w:rsid w:val="00B075F4"/>
    <w:rsid w:val="00B07C15"/>
    <w:rsid w:val="00B1004C"/>
    <w:rsid w:val="00B10986"/>
    <w:rsid w:val="00B11FB9"/>
    <w:rsid w:val="00B1286C"/>
    <w:rsid w:val="00B129F8"/>
    <w:rsid w:val="00B14A8B"/>
    <w:rsid w:val="00B16CE7"/>
    <w:rsid w:val="00B16F5B"/>
    <w:rsid w:val="00B1737D"/>
    <w:rsid w:val="00B1759B"/>
    <w:rsid w:val="00B175A1"/>
    <w:rsid w:val="00B2068C"/>
    <w:rsid w:val="00B219EA"/>
    <w:rsid w:val="00B2369A"/>
    <w:rsid w:val="00B24901"/>
    <w:rsid w:val="00B26C72"/>
    <w:rsid w:val="00B273E5"/>
    <w:rsid w:val="00B279D5"/>
    <w:rsid w:val="00B3032C"/>
    <w:rsid w:val="00B31660"/>
    <w:rsid w:val="00B31A9C"/>
    <w:rsid w:val="00B32995"/>
    <w:rsid w:val="00B334DD"/>
    <w:rsid w:val="00B33815"/>
    <w:rsid w:val="00B35F55"/>
    <w:rsid w:val="00B36D27"/>
    <w:rsid w:val="00B378C6"/>
    <w:rsid w:val="00B37E0E"/>
    <w:rsid w:val="00B425B1"/>
    <w:rsid w:val="00B429C5"/>
    <w:rsid w:val="00B451DD"/>
    <w:rsid w:val="00B455EE"/>
    <w:rsid w:val="00B46086"/>
    <w:rsid w:val="00B510BF"/>
    <w:rsid w:val="00B53B75"/>
    <w:rsid w:val="00B55670"/>
    <w:rsid w:val="00B560A3"/>
    <w:rsid w:val="00B563FD"/>
    <w:rsid w:val="00B56833"/>
    <w:rsid w:val="00B57130"/>
    <w:rsid w:val="00B606BD"/>
    <w:rsid w:val="00B60EAD"/>
    <w:rsid w:val="00B60F0D"/>
    <w:rsid w:val="00B61BAA"/>
    <w:rsid w:val="00B61BF4"/>
    <w:rsid w:val="00B629FF"/>
    <w:rsid w:val="00B62CDB"/>
    <w:rsid w:val="00B631C7"/>
    <w:rsid w:val="00B63BA3"/>
    <w:rsid w:val="00B63EF1"/>
    <w:rsid w:val="00B668D6"/>
    <w:rsid w:val="00B66B40"/>
    <w:rsid w:val="00B66C4A"/>
    <w:rsid w:val="00B67E9D"/>
    <w:rsid w:val="00B703B0"/>
    <w:rsid w:val="00B71785"/>
    <w:rsid w:val="00B731EC"/>
    <w:rsid w:val="00B74D0C"/>
    <w:rsid w:val="00B756F8"/>
    <w:rsid w:val="00B76945"/>
    <w:rsid w:val="00B771E8"/>
    <w:rsid w:val="00B82629"/>
    <w:rsid w:val="00B828AA"/>
    <w:rsid w:val="00B82DD4"/>
    <w:rsid w:val="00B837AA"/>
    <w:rsid w:val="00B83DA9"/>
    <w:rsid w:val="00B84FB7"/>
    <w:rsid w:val="00B85320"/>
    <w:rsid w:val="00B867D7"/>
    <w:rsid w:val="00B8709C"/>
    <w:rsid w:val="00B874A0"/>
    <w:rsid w:val="00B9068A"/>
    <w:rsid w:val="00B92D9B"/>
    <w:rsid w:val="00B93399"/>
    <w:rsid w:val="00B93777"/>
    <w:rsid w:val="00B94BA9"/>
    <w:rsid w:val="00B95DC6"/>
    <w:rsid w:val="00B97AEA"/>
    <w:rsid w:val="00BA179D"/>
    <w:rsid w:val="00BA3914"/>
    <w:rsid w:val="00BA5AD5"/>
    <w:rsid w:val="00BA5CCA"/>
    <w:rsid w:val="00BA68AD"/>
    <w:rsid w:val="00BB1CC1"/>
    <w:rsid w:val="00BB4763"/>
    <w:rsid w:val="00BB5FBB"/>
    <w:rsid w:val="00BB7DC0"/>
    <w:rsid w:val="00BC0F89"/>
    <w:rsid w:val="00BC1D00"/>
    <w:rsid w:val="00BC31A7"/>
    <w:rsid w:val="00BC3603"/>
    <w:rsid w:val="00BC3E12"/>
    <w:rsid w:val="00BC3FF4"/>
    <w:rsid w:val="00BC596C"/>
    <w:rsid w:val="00BC62FB"/>
    <w:rsid w:val="00BD03CC"/>
    <w:rsid w:val="00BD06CC"/>
    <w:rsid w:val="00BD0F75"/>
    <w:rsid w:val="00BD1AF4"/>
    <w:rsid w:val="00BD236F"/>
    <w:rsid w:val="00BE111B"/>
    <w:rsid w:val="00BE426D"/>
    <w:rsid w:val="00BE4F61"/>
    <w:rsid w:val="00BE69DF"/>
    <w:rsid w:val="00BE6D07"/>
    <w:rsid w:val="00BF0B2D"/>
    <w:rsid w:val="00BF10D1"/>
    <w:rsid w:val="00BF1131"/>
    <w:rsid w:val="00BF2790"/>
    <w:rsid w:val="00BF2EF8"/>
    <w:rsid w:val="00BF57F7"/>
    <w:rsid w:val="00BF58A0"/>
    <w:rsid w:val="00BF5E9F"/>
    <w:rsid w:val="00BF60EC"/>
    <w:rsid w:val="00BF7A56"/>
    <w:rsid w:val="00C00986"/>
    <w:rsid w:val="00C00C36"/>
    <w:rsid w:val="00C0105E"/>
    <w:rsid w:val="00C018F9"/>
    <w:rsid w:val="00C0228C"/>
    <w:rsid w:val="00C02C5E"/>
    <w:rsid w:val="00C02D5E"/>
    <w:rsid w:val="00C047F0"/>
    <w:rsid w:val="00C0555D"/>
    <w:rsid w:val="00C0774C"/>
    <w:rsid w:val="00C07787"/>
    <w:rsid w:val="00C12A4C"/>
    <w:rsid w:val="00C158A0"/>
    <w:rsid w:val="00C15DEC"/>
    <w:rsid w:val="00C163A9"/>
    <w:rsid w:val="00C17E5F"/>
    <w:rsid w:val="00C20C30"/>
    <w:rsid w:val="00C2496A"/>
    <w:rsid w:val="00C24FCA"/>
    <w:rsid w:val="00C26B8F"/>
    <w:rsid w:val="00C270C4"/>
    <w:rsid w:val="00C27D55"/>
    <w:rsid w:val="00C30D9A"/>
    <w:rsid w:val="00C33D3B"/>
    <w:rsid w:val="00C35548"/>
    <w:rsid w:val="00C37E68"/>
    <w:rsid w:val="00C42049"/>
    <w:rsid w:val="00C44776"/>
    <w:rsid w:val="00C454A6"/>
    <w:rsid w:val="00C5430A"/>
    <w:rsid w:val="00C5441D"/>
    <w:rsid w:val="00C54BFE"/>
    <w:rsid w:val="00C57945"/>
    <w:rsid w:val="00C57AAC"/>
    <w:rsid w:val="00C60388"/>
    <w:rsid w:val="00C61243"/>
    <w:rsid w:val="00C61476"/>
    <w:rsid w:val="00C63B90"/>
    <w:rsid w:val="00C657C3"/>
    <w:rsid w:val="00C661FF"/>
    <w:rsid w:val="00C66A2C"/>
    <w:rsid w:val="00C66E79"/>
    <w:rsid w:val="00C70CF7"/>
    <w:rsid w:val="00C724FF"/>
    <w:rsid w:val="00C72E86"/>
    <w:rsid w:val="00C73C70"/>
    <w:rsid w:val="00C740CC"/>
    <w:rsid w:val="00C74379"/>
    <w:rsid w:val="00C75F4E"/>
    <w:rsid w:val="00C7634A"/>
    <w:rsid w:val="00C76A1E"/>
    <w:rsid w:val="00C77779"/>
    <w:rsid w:val="00C80717"/>
    <w:rsid w:val="00C807D3"/>
    <w:rsid w:val="00C80C00"/>
    <w:rsid w:val="00C810D1"/>
    <w:rsid w:val="00C831F5"/>
    <w:rsid w:val="00C90C40"/>
    <w:rsid w:val="00C915D4"/>
    <w:rsid w:val="00C9247D"/>
    <w:rsid w:val="00C94D5A"/>
    <w:rsid w:val="00C953CF"/>
    <w:rsid w:val="00C9589C"/>
    <w:rsid w:val="00C9691A"/>
    <w:rsid w:val="00C972A4"/>
    <w:rsid w:val="00CA063E"/>
    <w:rsid w:val="00CA14B1"/>
    <w:rsid w:val="00CA2898"/>
    <w:rsid w:val="00CA2D62"/>
    <w:rsid w:val="00CA718D"/>
    <w:rsid w:val="00CB056B"/>
    <w:rsid w:val="00CB08F6"/>
    <w:rsid w:val="00CB39A5"/>
    <w:rsid w:val="00CB5663"/>
    <w:rsid w:val="00CB75AE"/>
    <w:rsid w:val="00CB7864"/>
    <w:rsid w:val="00CB7D74"/>
    <w:rsid w:val="00CC01F6"/>
    <w:rsid w:val="00CC1F7E"/>
    <w:rsid w:val="00CC23AC"/>
    <w:rsid w:val="00CC2541"/>
    <w:rsid w:val="00CC30B2"/>
    <w:rsid w:val="00CC6DE5"/>
    <w:rsid w:val="00CC71AA"/>
    <w:rsid w:val="00CD285C"/>
    <w:rsid w:val="00CD3251"/>
    <w:rsid w:val="00CD42AB"/>
    <w:rsid w:val="00CD7EA0"/>
    <w:rsid w:val="00CE1701"/>
    <w:rsid w:val="00CE36AD"/>
    <w:rsid w:val="00CE4448"/>
    <w:rsid w:val="00CE5802"/>
    <w:rsid w:val="00CE719B"/>
    <w:rsid w:val="00CF0632"/>
    <w:rsid w:val="00CF0FF7"/>
    <w:rsid w:val="00CF164C"/>
    <w:rsid w:val="00CF1B51"/>
    <w:rsid w:val="00CF3173"/>
    <w:rsid w:val="00CF6F99"/>
    <w:rsid w:val="00CF71F5"/>
    <w:rsid w:val="00D009B1"/>
    <w:rsid w:val="00D00BAF"/>
    <w:rsid w:val="00D01BB7"/>
    <w:rsid w:val="00D02428"/>
    <w:rsid w:val="00D048BC"/>
    <w:rsid w:val="00D04B8E"/>
    <w:rsid w:val="00D04FB3"/>
    <w:rsid w:val="00D06F79"/>
    <w:rsid w:val="00D10135"/>
    <w:rsid w:val="00D10855"/>
    <w:rsid w:val="00D10E4F"/>
    <w:rsid w:val="00D12CA9"/>
    <w:rsid w:val="00D166FD"/>
    <w:rsid w:val="00D17DC2"/>
    <w:rsid w:val="00D216C0"/>
    <w:rsid w:val="00D219CB"/>
    <w:rsid w:val="00D228E4"/>
    <w:rsid w:val="00D2361C"/>
    <w:rsid w:val="00D23AC0"/>
    <w:rsid w:val="00D258EE"/>
    <w:rsid w:val="00D263E7"/>
    <w:rsid w:val="00D26575"/>
    <w:rsid w:val="00D2692A"/>
    <w:rsid w:val="00D27ADF"/>
    <w:rsid w:val="00D31669"/>
    <w:rsid w:val="00D31BAE"/>
    <w:rsid w:val="00D32358"/>
    <w:rsid w:val="00D33116"/>
    <w:rsid w:val="00D336A7"/>
    <w:rsid w:val="00D34107"/>
    <w:rsid w:val="00D34B67"/>
    <w:rsid w:val="00D34BDC"/>
    <w:rsid w:val="00D379EE"/>
    <w:rsid w:val="00D405F2"/>
    <w:rsid w:val="00D40B08"/>
    <w:rsid w:val="00D4678C"/>
    <w:rsid w:val="00D5023C"/>
    <w:rsid w:val="00D517FB"/>
    <w:rsid w:val="00D51E95"/>
    <w:rsid w:val="00D53039"/>
    <w:rsid w:val="00D5304B"/>
    <w:rsid w:val="00D568E5"/>
    <w:rsid w:val="00D627AA"/>
    <w:rsid w:val="00D64741"/>
    <w:rsid w:val="00D65E65"/>
    <w:rsid w:val="00D66D63"/>
    <w:rsid w:val="00D67F07"/>
    <w:rsid w:val="00D70059"/>
    <w:rsid w:val="00D70A74"/>
    <w:rsid w:val="00D71155"/>
    <w:rsid w:val="00D717E3"/>
    <w:rsid w:val="00D73122"/>
    <w:rsid w:val="00D73756"/>
    <w:rsid w:val="00D75623"/>
    <w:rsid w:val="00D75D00"/>
    <w:rsid w:val="00D814C7"/>
    <w:rsid w:val="00D81715"/>
    <w:rsid w:val="00D82E86"/>
    <w:rsid w:val="00D84918"/>
    <w:rsid w:val="00D90793"/>
    <w:rsid w:val="00D909CD"/>
    <w:rsid w:val="00D90FCB"/>
    <w:rsid w:val="00D9428A"/>
    <w:rsid w:val="00D94941"/>
    <w:rsid w:val="00D953C8"/>
    <w:rsid w:val="00D963F7"/>
    <w:rsid w:val="00D96719"/>
    <w:rsid w:val="00D97875"/>
    <w:rsid w:val="00DA17BF"/>
    <w:rsid w:val="00DA217B"/>
    <w:rsid w:val="00DA26C8"/>
    <w:rsid w:val="00DA4B37"/>
    <w:rsid w:val="00DA6DC2"/>
    <w:rsid w:val="00DB0A58"/>
    <w:rsid w:val="00DB1791"/>
    <w:rsid w:val="00DB3038"/>
    <w:rsid w:val="00DB3142"/>
    <w:rsid w:val="00DB3C17"/>
    <w:rsid w:val="00DB43D8"/>
    <w:rsid w:val="00DB7292"/>
    <w:rsid w:val="00DC178D"/>
    <w:rsid w:val="00DC1D76"/>
    <w:rsid w:val="00DC349D"/>
    <w:rsid w:val="00DC3711"/>
    <w:rsid w:val="00DC371B"/>
    <w:rsid w:val="00DC380C"/>
    <w:rsid w:val="00DC5DFA"/>
    <w:rsid w:val="00DD05D4"/>
    <w:rsid w:val="00DD1B1F"/>
    <w:rsid w:val="00DD37E0"/>
    <w:rsid w:val="00DD3E5E"/>
    <w:rsid w:val="00DD6772"/>
    <w:rsid w:val="00DD6B99"/>
    <w:rsid w:val="00DD7CA2"/>
    <w:rsid w:val="00DE081D"/>
    <w:rsid w:val="00DE1BC1"/>
    <w:rsid w:val="00DE25C2"/>
    <w:rsid w:val="00DE2E90"/>
    <w:rsid w:val="00DE2F53"/>
    <w:rsid w:val="00DE5000"/>
    <w:rsid w:val="00DE70F7"/>
    <w:rsid w:val="00DE7390"/>
    <w:rsid w:val="00DF08E7"/>
    <w:rsid w:val="00DF1DB2"/>
    <w:rsid w:val="00DF3376"/>
    <w:rsid w:val="00DF6DB0"/>
    <w:rsid w:val="00E01575"/>
    <w:rsid w:val="00E01E48"/>
    <w:rsid w:val="00E03589"/>
    <w:rsid w:val="00E04107"/>
    <w:rsid w:val="00E044D6"/>
    <w:rsid w:val="00E06353"/>
    <w:rsid w:val="00E06E11"/>
    <w:rsid w:val="00E071A0"/>
    <w:rsid w:val="00E0723D"/>
    <w:rsid w:val="00E07676"/>
    <w:rsid w:val="00E116B7"/>
    <w:rsid w:val="00E1280E"/>
    <w:rsid w:val="00E1488A"/>
    <w:rsid w:val="00E17A12"/>
    <w:rsid w:val="00E17EF4"/>
    <w:rsid w:val="00E201AE"/>
    <w:rsid w:val="00E2039E"/>
    <w:rsid w:val="00E2052E"/>
    <w:rsid w:val="00E2154B"/>
    <w:rsid w:val="00E219EC"/>
    <w:rsid w:val="00E22244"/>
    <w:rsid w:val="00E23F69"/>
    <w:rsid w:val="00E247FC"/>
    <w:rsid w:val="00E24ADC"/>
    <w:rsid w:val="00E2738B"/>
    <w:rsid w:val="00E2783D"/>
    <w:rsid w:val="00E27D2E"/>
    <w:rsid w:val="00E27FF9"/>
    <w:rsid w:val="00E317D6"/>
    <w:rsid w:val="00E317DB"/>
    <w:rsid w:val="00E31E47"/>
    <w:rsid w:val="00E324E2"/>
    <w:rsid w:val="00E33037"/>
    <w:rsid w:val="00E334C2"/>
    <w:rsid w:val="00E36272"/>
    <w:rsid w:val="00E37846"/>
    <w:rsid w:val="00E40439"/>
    <w:rsid w:val="00E410B0"/>
    <w:rsid w:val="00E413C4"/>
    <w:rsid w:val="00E425BC"/>
    <w:rsid w:val="00E425EC"/>
    <w:rsid w:val="00E4392A"/>
    <w:rsid w:val="00E45F4E"/>
    <w:rsid w:val="00E47FFB"/>
    <w:rsid w:val="00E52911"/>
    <w:rsid w:val="00E537D4"/>
    <w:rsid w:val="00E5706E"/>
    <w:rsid w:val="00E643EA"/>
    <w:rsid w:val="00E65800"/>
    <w:rsid w:val="00E65DC8"/>
    <w:rsid w:val="00E65F23"/>
    <w:rsid w:val="00E66197"/>
    <w:rsid w:val="00E66A44"/>
    <w:rsid w:val="00E71075"/>
    <w:rsid w:val="00E714C5"/>
    <w:rsid w:val="00E71DD6"/>
    <w:rsid w:val="00E7402C"/>
    <w:rsid w:val="00E741BD"/>
    <w:rsid w:val="00E741C2"/>
    <w:rsid w:val="00E7669E"/>
    <w:rsid w:val="00E76A7D"/>
    <w:rsid w:val="00E77EB0"/>
    <w:rsid w:val="00E8396C"/>
    <w:rsid w:val="00E87010"/>
    <w:rsid w:val="00E879BD"/>
    <w:rsid w:val="00E87C7B"/>
    <w:rsid w:val="00E9296F"/>
    <w:rsid w:val="00E9537C"/>
    <w:rsid w:val="00E95F37"/>
    <w:rsid w:val="00EA1BF1"/>
    <w:rsid w:val="00EA29C3"/>
    <w:rsid w:val="00EA2B22"/>
    <w:rsid w:val="00EA3E22"/>
    <w:rsid w:val="00EA4C77"/>
    <w:rsid w:val="00EA60F3"/>
    <w:rsid w:val="00EA6E8F"/>
    <w:rsid w:val="00EB0709"/>
    <w:rsid w:val="00EB0963"/>
    <w:rsid w:val="00EB0EA9"/>
    <w:rsid w:val="00EB16EC"/>
    <w:rsid w:val="00EB210E"/>
    <w:rsid w:val="00EB23AC"/>
    <w:rsid w:val="00EB283E"/>
    <w:rsid w:val="00EB3893"/>
    <w:rsid w:val="00EB3D87"/>
    <w:rsid w:val="00EB3E4F"/>
    <w:rsid w:val="00EB469B"/>
    <w:rsid w:val="00EB66DF"/>
    <w:rsid w:val="00EB6DDE"/>
    <w:rsid w:val="00EC09C6"/>
    <w:rsid w:val="00EC12D8"/>
    <w:rsid w:val="00EC1468"/>
    <w:rsid w:val="00ED08FF"/>
    <w:rsid w:val="00ED09D3"/>
    <w:rsid w:val="00ED1DB3"/>
    <w:rsid w:val="00ED26B2"/>
    <w:rsid w:val="00ED7F2D"/>
    <w:rsid w:val="00EE16D5"/>
    <w:rsid w:val="00EE3098"/>
    <w:rsid w:val="00EE3B18"/>
    <w:rsid w:val="00EE62B6"/>
    <w:rsid w:val="00EE6C3F"/>
    <w:rsid w:val="00EF07F4"/>
    <w:rsid w:val="00EF2115"/>
    <w:rsid w:val="00EF4127"/>
    <w:rsid w:val="00EF4EB6"/>
    <w:rsid w:val="00EF515C"/>
    <w:rsid w:val="00EF52F2"/>
    <w:rsid w:val="00EF5A15"/>
    <w:rsid w:val="00EF7964"/>
    <w:rsid w:val="00F0547B"/>
    <w:rsid w:val="00F05D9F"/>
    <w:rsid w:val="00F06188"/>
    <w:rsid w:val="00F07290"/>
    <w:rsid w:val="00F0742D"/>
    <w:rsid w:val="00F109FE"/>
    <w:rsid w:val="00F12614"/>
    <w:rsid w:val="00F12C8F"/>
    <w:rsid w:val="00F14CA3"/>
    <w:rsid w:val="00F1701E"/>
    <w:rsid w:val="00F17A41"/>
    <w:rsid w:val="00F2067C"/>
    <w:rsid w:val="00F20EC6"/>
    <w:rsid w:val="00F2112D"/>
    <w:rsid w:val="00F21C18"/>
    <w:rsid w:val="00F21F8C"/>
    <w:rsid w:val="00F22652"/>
    <w:rsid w:val="00F26669"/>
    <w:rsid w:val="00F26B9A"/>
    <w:rsid w:val="00F26ED0"/>
    <w:rsid w:val="00F27276"/>
    <w:rsid w:val="00F300F9"/>
    <w:rsid w:val="00F301A5"/>
    <w:rsid w:val="00F30C66"/>
    <w:rsid w:val="00F3178D"/>
    <w:rsid w:val="00F31AB4"/>
    <w:rsid w:val="00F31C81"/>
    <w:rsid w:val="00F35C3F"/>
    <w:rsid w:val="00F3684E"/>
    <w:rsid w:val="00F37E32"/>
    <w:rsid w:val="00F402F0"/>
    <w:rsid w:val="00F41BDA"/>
    <w:rsid w:val="00F423A0"/>
    <w:rsid w:val="00F423B0"/>
    <w:rsid w:val="00F423EF"/>
    <w:rsid w:val="00F4583A"/>
    <w:rsid w:val="00F46C67"/>
    <w:rsid w:val="00F517A9"/>
    <w:rsid w:val="00F53176"/>
    <w:rsid w:val="00F544E7"/>
    <w:rsid w:val="00F55FD4"/>
    <w:rsid w:val="00F561A3"/>
    <w:rsid w:val="00F5747D"/>
    <w:rsid w:val="00F57CEC"/>
    <w:rsid w:val="00F605A8"/>
    <w:rsid w:val="00F61CB7"/>
    <w:rsid w:val="00F64C2A"/>
    <w:rsid w:val="00F65506"/>
    <w:rsid w:val="00F656F3"/>
    <w:rsid w:val="00F67F50"/>
    <w:rsid w:val="00F719FA"/>
    <w:rsid w:val="00F72095"/>
    <w:rsid w:val="00F75940"/>
    <w:rsid w:val="00F76A5B"/>
    <w:rsid w:val="00F77CE2"/>
    <w:rsid w:val="00F81A26"/>
    <w:rsid w:val="00F81ACF"/>
    <w:rsid w:val="00F83F1E"/>
    <w:rsid w:val="00F840BB"/>
    <w:rsid w:val="00F84499"/>
    <w:rsid w:val="00F85858"/>
    <w:rsid w:val="00F86470"/>
    <w:rsid w:val="00F87111"/>
    <w:rsid w:val="00F909DD"/>
    <w:rsid w:val="00F944C8"/>
    <w:rsid w:val="00F952CA"/>
    <w:rsid w:val="00F97C1C"/>
    <w:rsid w:val="00F97EEE"/>
    <w:rsid w:val="00FA0B99"/>
    <w:rsid w:val="00FA2A9F"/>
    <w:rsid w:val="00FA669B"/>
    <w:rsid w:val="00FA6E8C"/>
    <w:rsid w:val="00FA76DD"/>
    <w:rsid w:val="00FB3340"/>
    <w:rsid w:val="00FB3AC4"/>
    <w:rsid w:val="00FB67AF"/>
    <w:rsid w:val="00FB6ED6"/>
    <w:rsid w:val="00FC01F0"/>
    <w:rsid w:val="00FC0D22"/>
    <w:rsid w:val="00FC10A2"/>
    <w:rsid w:val="00FC119A"/>
    <w:rsid w:val="00FC57B9"/>
    <w:rsid w:val="00FC60FD"/>
    <w:rsid w:val="00FC626E"/>
    <w:rsid w:val="00FC6B3C"/>
    <w:rsid w:val="00FD1A67"/>
    <w:rsid w:val="00FD214A"/>
    <w:rsid w:val="00FD4555"/>
    <w:rsid w:val="00FD55EC"/>
    <w:rsid w:val="00FD6D5F"/>
    <w:rsid w:val="00FE166B"/>
    <w:rsid w:val="00FE1E7D"/>
    <w:rsid w:val="00FE335C"/>
    <w:rsid w:val="00FE4B7B"/>
    <w:rsid w:val="00FE4D02"/>
    <w:rsid w:val="00FE517A"/>
    <w:rsid w:val="00FE6D82"/>
    <w:rsid w:val="00FE7FA0"/>
    <w:rsid w:val="00FF1640"/>
    <w:rsid w:val="00FF192A"/>
    <w:rsid w:val="00FF1A07"/>
    <w:rsid w:val="00FF1DCE"/>
    <w:rsid w:val="00FF2319"/>
    <w:rsid w:val="00FF4261"/>
    <w:rsid w:val="00FF58C9"/>
    <w:rsid w:val="00FF6FA5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8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3178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02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E02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E02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E0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2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87C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7C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E5094"/>
    <w:rPr>
      <w:color w:val="0000FF"/>
      <w:u w:val="single"/>
    </w:rPr>
  </w:style>
  <w:style w:type="paragraph" w:customStyle="1" w:styleId="Default">
    <w:name w:val="Default"/>
    <w:rsid w:val="00D10E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F3178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aa">
    <w:name w:val="ЭЭГ"/>
    <w:basedOn w:val="a"/>
    <w:uiPriority w:val="99"/>
    <w:rsid w:val="009C1A74"/>
    <w:pPr>
      <w:spacing w:line="360" w:lineRule="auto"/>
      <w:ind w:firstLine="720"/>
      <w:jc w:val="both"/>
    </w:pPr>
  </w:style>
  <w:style w:type="paragraph" w:customStyle="1" w:styleId="ConsPlusNormal">
    <w:name w:val="ConsPlusNormal"/>
    <w:link w:val="ConsPlusNormal0"/>
    <w:qFormat/>
    <w:rsid w:val="003E1D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E1DFA"/>
    <w:rPr>
      <w:rFonts w:ascii="Arial" w:eastAsia="Times New Roman" w:hAnsi="Arial" w:cs="Arial"/>
      <w:lang w:val="ru-RU" w:eastAsia="ru-RU" w:bidi="ar-SA"/>
    </w:rPr>
  </w:style>
  <w:style w:type="paragraph" w:customStyle="1" w:styleId="ConsTitle">
    <w:name w:val="ConsTitle"/>
    <w:rsid w:val="00A86B98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c"/>
    <w:rsid w:val="00957B2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rsid w:val="00957B2A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Абзац списка основной,List Paragraph2,ПАРАГРАФ,Нумерация,список 1,Абзац списка3,Абзац списка2"/>
    <w:basedOn w:val="a"/>
    <w:link w:val="ae"/>
    <w:uiPriority w:val="34"/>
    <w:qFormat/>
    <w:rsid w:val="007806C0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D40B08"/>
    <w:pPr>
      <w:spacing w:after="120" w:line="480" w:lineRule="auto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semiHidden/>
    <w:rsid w:val="00D40B08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f">
    <w:name w:val="Normal (Web)"/>
    <w:basedOn w:val="a"/>
    <w:uiPriority w:val="99"/>
    <w:rsid w:val="00C80C00"/>
    <w:pPr>
      <w:spacing w:before="42" w:after="42"/>
    </w:pPr>
    <w:rPr>
      <w:rFonts w:ascii="Arial" w:hAnsi="Arial" w:cs="Arial"/>
      <w:color w:val="332E2D"/>
      <w:spacing w:val="2"/>
    </w:rPr>
  </w:style>
  <w:style w:type="character" w:customStyle="1" w:styleId="ae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d"/>
    <w:uiPriority w:val="34"/>
    <w:locked/>
    <w:rsid w:val="00C80C00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E28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8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3178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02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E02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E02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E0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2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87C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7C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E5094"/>
    <w:rPr>
      <w:color w:val="0000FF"/>
      <w:u w:val="single"/>
    </w:rPr>
  </w:style>
  <w:style w:type="paragraph" w:customStyle="1" w:styleId="Default">
    <w:name w:val="Default"/>
    <w:rsid w:val="00D10E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F3178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aa">
    <w:name w:val="ЭЭГ"/>
    <w:basedOn w:val="a"/>
    <w:uiPriority w:val="99"/>
    <w:rsid w:val="009C1A74"/>
    <w:pPr>
      <w:spacing w:line="360" w:lineRule="auto"/>
      <w:ind w:firstLine="720"/>
      <w:jc w:val="both"/>
    </w:pPr>
  </w:style>
  <w:style w:type="paragraph" w:customStyle="1" w:styleId="ConsPlusNormal">
    <w:name w:val="ConsPlusNormal"/>
    <w:link w:val="ConsPlusNormal0"/>
    <w:qFormat/>
    <w:rsid w:val="003E1D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E1DFA"/>
    <w:rPr>
      <w:rFonts w:ascii="Arial" w:eastAsia="Times New Roman" w:hAnsi="Arial" w:cs="Arial"/>
      <w:lang w:val="ru-RU" w:eastAsia="ru-RU" w:bidi="ar-SA"/>
    </w:rPr>
  </w:style>
  <w:style w:type="paragraph" w:customStyle="1" w:styleId="ConsTitle">
    <w:name w:val="ConsTitle"/>
    <w:rsid w:val="00A86B98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c"/>
    <w:rsid w:val="00957B2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rsid w:val="00957B2A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Абзац списка основной,List Paragraph2,ПАРАГРАФ,Нумерация,список 1,Абзац списка3,Абзац списка2"/>
    <w:basedOn w:val="a"/>
    <w:link w:val="ae"/>
    <w:uiPriority w:val="34"/>
    <w:qFormat/>
    <w:rsid w:val="007806C0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D40B08"/>
    <w:pPr>
      <w:spacing w:after="120" w:line="480" w:lineRule="auto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semiHidden/>
    <w:rsid w:val="00D40B08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f">
    <w:name w:val="Normal (Web)"/>
    <w:basedOn w:val="a"/>
    <w:uiPriority w:val="99"/>
    <w:rsid w:val="00C80C00"/>
    <w:pPr>
      <w:spacing w:before="42" w:after="42"/>
    </w:pPr>
    <w:rPr>
      <w:rFonts w:ascii="Arial" w:hAnsi="Arial" w:cs="Arial"/>
      <w:color w:val="332E2D"/>
      <w:spacing w:val="2"/>
    </w:rPr>
  </w:style>
  <w:style w:type="character" w:customStyle="1" w:styleId="ae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d"/>
    <w:uiPriority w:val="34"/>
    <w:locked/>
    <w:rsid w:val="00C80C00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E2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arant.ru/article/1737897/" TargetMode="External"/><Relationship Id="rId18" Type="http://schemas.openxmlformats.org/officeDocument/2006/relationships/hyperlink" Target="https://www.garant.ru/article/173789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ase.garant.ru/72113648/1b93c134b90c6071b4dc3f495464b753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0900200/" TargetMode="External"/><Relationship Id="rId17" Type="http://schemas.openxmlformats.org/officeDocument/2006/relationships/hyperlink" Target="https://www.garant.ru/article/173789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arant.ru/article/1737897/" TargetMode="External"/><Relationship Id="rId20" Type="http://schemas.openxmlformats.org/officeDocument/2006/relationships/hyperlink" Target="https://base.garant.ru/72113648/3d3a9e2eb4f30c73ea6671464e2a54b5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4086253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arant.ru/article/1737897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C0EA47D99B3A06430D9AB76E8C5FC0EB63BB749BBEC06AEEEBC0E16BCB6DFAE402A6C3183BF30B7C1350A3EF7Y2mFN" TargetMode="External"/><Relationship Id="rId19" Type="http://schemas.openxmlformats.org/officeDocument/2006/relationships/hyperlink" Target="https://www.garant.ru/article/173789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0EA47D99B3A06430D9AB76E8C5FC0EB63BB840BBED06AEEEBC0E16BCB6DFAE402A6C3183BF30B7C1350A3EF7Y2mFN" TargetMode="External"/><Relationship Id="rId14" Type="http://schemas.openxmlformats.org/officeDocument/2006/relationships/hyperlink" Target="https://www.garant.ru/article/1737897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81D32-C0CA-4C1B-85E0-5572F333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5673</Words>
  <Characters>32338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37936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13</cp:revision>
  <cp:lastPrinted>2024-11-13T10:55:00Z</cp:lastPrinted>
  <dcterms:created xsi:type="dcterms:W3CDTF">2024-10-29T06:34:00Z</dcterms:created>
  <dcterms:modified xsi:type="dcterms:W3CDTF">2024-11-15T04:09:00Z</dcterms:modified>
</cp:coreProperties>
</file>